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DC3EE">
      <w:pPr>
        <w:spacing w:line="560" w:lineRule="exact"/>
        <w:jc w:val="left"/>
        <w:rPr>
          <w:rFonts w:hint="eastAsia" w:ascii="黑体" w:hAnsi="黑体" w:eastAsia="黑体" w:cs="宋体"/>
          <w:b/>
          <w:kern w:val="0"/>
          <w:sz w:val="30"/>
          <w:szCs w:val="30"/>
        </w:rPr>
      </w:pPr>
      <w:r>
        <w:rPr>
          <w:rFonts w:ascii="黑体" w:hAnsi="黑体" w:eastAsia="黑体" w:cs="宋体"/>
          <w:b/>
          <w:kern w:val="0"/>
          <w:sz w:val="30"/>
          <w:szCs w:val="30"/>
        </w:rPr>
        <w:t>附件1</w:t>
      </w:r>
    </w:p>
    <w:p w14:paraId="49DB9B8F">
      <w:pPr>
        <w:spacing w:before="156" w:beforeLines="50" w:line="560" w:lineRule="exact"/>
        <w:jc w:val="center"/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</w:pP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关于“云端护万家，e读守平安”——</w:t>
      </w:r>
      <w:r>
        <w:rPr>
          <w:rFonts w:ascii="方正小标宋简体" w:hAnsi="仿宋" w:eastAsia="方正小标宋简体" w:cstheme="minorBidi"/>
          <w:color w:val="000000"/>
          <w:sz w:val="38"/>
          <w:szCs w:val="38"/>
        </w:rPr>
        <w:t>202</w:t>
      </w: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5</w:t>
      </w:r>
      <w:r>
        <w:rPr>
          <w:rFonts w:ascii="方正小标宋简体" w:hAnsi="仿宋" w:eastAsia="方正小标宋简体" w:cstheme="minorBidi"/>
          <w:color w:val="000000"/>
          <w:sz w:val="38"/>
          <w:szCs w:val="38"/>
        </w:rPr>
        <w:t>年</w:t>
      </w: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上海市民终身学习数字阅读活动“优秀组织奖”、</w:t>
      </w:r>
    </w:p>
    <w:p w14:paraId="0836E234">
      <w:pPr>
        <w:spacing w:line="560" w:lineRule="exact"/>
        <w:jc w:val="center"/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</w:pP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“优秀组织者</w:t>
      </w: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  <w:lang w:eastAsia="zh-CN"/>
        </w:rPr>
        <w:t>”“</w:t>
      </w: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e读达人</w:t>
      </w: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  <w:lang w:eastAsia="zh-CN"/>
        </w:rPr>
        <w:t>”“</w:t>
      </w:r>
      <w:r>
        <w:rPr>
          <w:rFonts w:hint="eastAsia" w:ascii="方正小标宋简体" w:hAnsi="仿宋" w:eastAsia="方正小标宋简体" w:cstheme="minorBidi"/>
          <w:color w:val="000000"/>
          <w:sz w:val="38"/>
          <w:szCs w:val="38"/>
        </w:rPr>
        <w:t>e读先锋小组”的评选办法</w:t>
      </w:r>
    </w:p>
    <w:p w14:paraId="431AEAAA">
      <w:pPr>
        <w:spacing w:line="560" w:lineRule="exact"/>
        <w:ind w:firstLine="600" w:firstLineChars="200"/>
        <w:rPr>
          <w:rFonts w:hint="eastAsia" w:ascii="仿宋_GB2312" w:hAnsi="仿宋" w:eastAsia="仿宋_GB2312"/>
          <w:color w:val="000000"/>
          <w:sz w:val="30"/>
          <w:szCs w:val="30"/>
        </w:rPr>
      </w:pPr>
    </w:p>
    <w:p w14:paraId="1015B823">
      <w:pPr>
        <w:spacing w:line="560" w:lineRule="exac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为持续深化终身教育阅读品牌建设，2025年上海市民终身学习数字阅读活动</w:t>
      </w:r>
      <w:r>
        <w:rPr>
          <w:rFonts w:ascii="仿宋_GB2312" w:hAnsi="仿宋" w:eastAsia="仿宋_GB2312"/>
          <w:color w:val="000000"/>
          <w:sz w:val="30"/>
          <w:szCs w:val="30"/>
        </w:rPr>
        <w:t>以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“云端护万家，e读守平安</w:t>
      </w:r>
      <w:r>
        <w:rPr>
          <w:rFonts w:ascii="仿宋_GB2312" w:hAnsi="仿宋" w:eastAsia="仿宋_GB2312"/>
          <w:color w:val="000000"/>
          <w:sz w:val="30"/>
          <w:szCs w:val="30"/>
        </w:rPr>
        <w:t>”为主题，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借助数字阅读技术，</w:t>
      </w:r>
      <w:r>
        <w:rPr>
          <w:rFonts w:ascii="仿宋_GB2312" w:hAnsi="仿宋" w:eastAsia="仿宋_GB2312"/>
          <w:color w:val="000000"/>
          <w:sz w:val="30"/>
          <w:szCs w:val="30"/>
        </w:rPr>
        <w:t>创新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构建</w:t>
      </w:r>
      <w:r>
        <w:rPr>
          <w:rFonts w:ascii="仿宋_GB2312" w:hAnsi="仿宋" w:eastAsia="仿宋_GB2312"/>
          <w:color w:val="000000"/>
          <w:sz w:val="30"/>
          <w:szCs w:val="30"/>
        </w:rPr>
        <w:t>全民参与的数字化安全教育新模式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，</w:t>
      </w:r>
      <w:r>
        <w:rPr>
          <w:rFonts w:ascii="仿宋_GB2312" w:hAnsi="仿宋" w:eastAsia="仿宋_GB2312"/>
          <w:color w:val="000000"/>
          <w:sz w:val="30"/>
          <w:szCs w:val="30"/>
        </w:rPr>
        <w:t>将国家安全教育与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社区</w:t>
      </w:r>
      <w:r>
        <w:rPr>
          <w:rFonts w:ascii="仿宋_GB2312" w:hAnsi="仿宋" w:eastAsia="仿宋_GB2312"/>
          <w:color w:val="000000"/>
          <w:sz w:val="30"/>
          <w:szCs w:val="30"/>
        </w:rPr>
        <w:t>治理、邻里文化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深度融合，</w:t>
      </w:r>
      <w:r>
        <w:rPr>
          <w:rFonts w:ascii="仿宋_GB2312" w:hAnsi="仿宋" w:eastAsia="仿宋_GB2312"/>
          <w:color w:val="000000"/>
          <w:sz w:val="30"/>
          <w:szCs w:val="30"/>
        </w:rPr>
        <w:t>以数字阅读凝聚社会共识，以科技赋能强化城市安全保障，共同绘就“国家安全人人有责、数字文明普惠全民”的城市新图景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。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结合市民参与本次活动的实际情况，特制订本评选办法。</w:t>
      </w:r>
    </w:p>
    <w:p w14:paraId="2C45D13C">
      <w:pPr>
        <w:pStyle w:val="21"/>
        <w:numPr>
          <w:ilvl w:val="0"/>
          <w:numId w:val="2"/>
        </w:numPr>
        <w:spacing w:line="560" w:lineRule="exact"/>
        <w:ind w:firstLineChars="0"/>
        <w:jc w:val="left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sz w:val="30"/>
          <w:szCs w:val="30"/>
        </w:rPr>
        <w:t>评选范围</w:t>
      </w:r>
    </w:p>
    <w:p w14:paraId="08FB0B6A">
      <w:pPr>
        <w:spacing w:line="560" w:lineRule="exact"/>
        <w:ind w:firstLine="600" w:firstLineChars="200"/>
        <w:jc w:val="left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1. 组织、推广数字阅读活动的相关单位及管理者；</w:t>
      </w:r>
    </w:p>
    <w:p w14:paraId="0D78BF52">
      <w:pPr>
        <w:spacing w:line="560" w:lineRule="exact"/>
        <w:ind w:firstLine="600" w:firstLineChars="200"/>
        <w:jc w:val="left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2. 参与本次数字阅读活动的学习者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和学习团队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。</w:t>
      </w:r>
    </w:p>
    <w:p w14:paraId="6C505C11">
      <w:pPr>
        <w:pStyle w:val="14"/>
        <w:numPr>
          <w:ilvl w:val="0"/>
          <w:numId w:val="2"/>
        </w:numPr>
        <w:spacing w:before="0" w:beforeAutospacing="0" w:after="0" w:afterAutospacing="0"/>
        <w:rPr>
          <w:rFonts w:hint="eastAsia" w:ascii="黑体" w:hAnsi="黑体" w:eastAsia="黑体" w:cstheme="minorBidi"/>
          <w:color w:val="000000"/>
          <w:kern w:val="2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kern w:val="2"/>
          <w:sz w:val="30"/>
          <w:szCs w:val="30"/>
        </w:rPr>
        <w:t>评选</w:t>
      </w:r>
      <w:r>
        <w:rPr>
          <w:rFonts w:hint="eastAsia" w:ascii="黑体" w:hAnsi="黑体" w:eastAsia="黑体" w:cstheme="minorBidi"/>
          <w:color w:val="000000"/>
          <w:kern w:val="2"/>
          <w:sz w:val="30"/>
          <w:szCs w:val="30"/>
          <w:lang w:val="en-US" w:eastAsia="zh-CN"/>
        </w:rPr>
        <w:t>办法</w:t>
      </w:r>
    </w:p>
    <w:p w14:paraId="61E8E99E">
      <w:pPr>
        <w:spacing w:line="560" w:lineRule="exact"/>
        <w:ind w:firstLine="600" w:firstLineChars="200"/>
        <w:rPr>
          <w:rFonts w:hint="eastAsia"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本次评选本着公平、公正、公开的原则，将采用定量与定性相结合的方式。具体评选方式如下：根据平台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统计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数据，结合各区上报的推荐材料，由专家</w:t>
      </w: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评委组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进行综合考量，最终评选出各奖项的获奖名单。</w:t>
      </w:r>
    </w:p>
    <w:p w14:paraId="3F572C8A">
      <w:pPr>
        <w:spacing w:line="560" w:lineRule="exact"/>
        <w:ind w:firstLine="600" w:firstLineChars="200"/>
        <w:jc w:val="left"/>
        <w:rPr>
          <w:rFonts w:hint="eastAsia" w:ascii="黑体" w:hAnsi="黑体" w:eastAsia="黑体" w:cstheme="minorBidi"/>
          <w:color w:val="000000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sz w:val="30"/>
          <w:szCs w:val="30"/>
        </w:rPr>
        <w:t>三、评选条件</w:t>
      </w:r>
    </w:p>
    <w:p w14:paraId="0E547151">
      <w:pPr>
        <w:spacing w:line="400" w:lineRule="atLeast"/>
        <w:ind w:firstLine="602" w:firstLineChars="200"/>
        <w:rPr>
          <w:rFonts w:hint="eastAsia"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（一）“优秀组织奖”评选条件</w:t>
      </w:r>
    </w:p>
    <w:p w14:paraId="588BF954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参评对象：各区社区学院</w:t>
      </w:r>
    </w:p>
    <w:p w14:paraId="0CE9019B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359BC11B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）领导重视：组织得力，工作成效显著，认真落实读书活动工作任务，圆满完成读书活动；</w:t>
      </w:r>
    </w:p>
    <w:p w14:paraId="334BEAD2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（2）组织协调：人员业务素质高，资源调配得当，活动参与覆盖多元群体，协调运作良好；</w:t>
      </w:r>
    </w:p>
    <w:p w14:paraId="6FA5B43B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（3）平台运用：区级管理员仔细审核、积极上传诵读音频、主题活动信息，确保“e读共听”“全城e读热力图”数据完整、更新及时。</w:t>
      </w:r>
    </w:p>
    <w:p w14:paraId="5BFF04E1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）活动创新：活动开展有特色，有创新，有突出表现。在活动形式、内容、技术应用等方面积极创新。</w:t>
      </w:r>
    </w:p>
    <w:p w14:paraId="323F3A81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在活动总结与评审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中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，对于在阅读形式融合、人工智能辅助指导等方面推出创新举措，并取得广泛好评或实现有效推广的区，评审组将酌情设立特色创新类奖项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。</w:t>
      </w:r>
    </w:p>
    <w:p w14:paraId="76D9A5FA">
      <w:pPr>
        <w:spacing w:line="400" w:lineRule="atLeast"/>
        <w:ind w:firstLine="602" w:firstLineChars="200"/>
        <w:rPr>
          <w:rFonts w:hint="eastAsia"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（二）“优秀组织者”评选条件</w:t>
      </w:r>
    </w:p>
    <w:p w14:paraId="16C1585E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参评对象：各区社区学院负责活动组织的负责人</w:t>
      </w:r>
    </w:p>
    <w:p w14:paraId="1267D1F6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33EE8C9B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bookmarkStart w:id="0" w:name="_Hlk179819705"/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</w:t>
      </w:r>
      <w:bookmarkEnd w:id="0"/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沟通协调能力强，认真落实各项工作任务；</w:t>
      </w:r>
    </w:p>
    <w:p w14:paraId="6194DFA9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 工作思路清晰，管理态度严谨，能发挥模范带头作用；</w:t>
      </w:r>
    </w:p>
    <w:p w14:paraId="27554FEE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）宣传意识强，主动利用各种媒体，通过多种载体宣传活动；</w:t>
      </w:r>
    </w:p>
    <w:p w14:paraId="0EE828C4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）工作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作风扎实，表率作用好，工作进展顺利有序，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特别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是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在“e读共听”“全城e读热力图”的组织工作中，区级活动组织负责人仔细审核、积极上传诵读音频、主题活动信息，确保“e读共听”“全城e读热力图”数据完整、更新及时、成效显著。</w:t>
      </w:r>
    </w:p>
    <w:p w14:paraId="09CA0BDF">
      <w:pPr>
        <w:spacing w:line="400" w:lineRule="atLeast"/>
        <w:ind w:firstLine="602" w:firstLineChars="200"/>
        <w:rPr>
          <w:rFonts w:hint="eastAsia"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（三）“</w:t>
      </w:r>
      <w:r>
        <w:rPr>
          <w:rFonts w:hint="eastAsia" w:ascii="楷体_GB2312" w:hAnsi="仿宋" w:eastAsia="楷体_GB2312" w:cstheme="minorBidi"/>
          <w:b/>
          <w:color w:val="000000"/>
          <w:sz w:val="30"/>
          <w:szCs w:val="30"/>
        </w:rPr>
        <w:t>e读</w:t>
      </w:r>
      <w:r>
        <w:rPr>
          <w:rFonts w:hint="eastAsia" w:ascii="楷体_GB2312" w:hAnsi="宋体" w:eastAsia="楷体_GB2312" w:cstheme="minorBidi"/>
          <w:b/>
          <w:sz w:val="30"/>
          <w:szCs w:val="30"/>
        </w:rPr>
        <w:t>达人”评选条件</w:t>
      </w:r>
    </w:p>
    <w:p w14:paraId="27362967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参评对象：各区积极参与活动且实名注册上海学习网或区学习网的学习者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</w:t>
      </w:r>
    </w:p>
    <w:p w14:paraId="63DF2184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0215C1A3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）自觉遵守网络行为准则，学习认真踏实，起表率作用；</w:t>
      </w:r>
    </w:p>
    <w:p w14:paraId="17B24749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）活动期间积极参与线上各个活动环节，学习热情高，表现活跃；</w:t>
      </w:r>
    </w:p>
    <w:p w14:paraId="2D65706C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）积极组织或参加各类线上线下相结合的读书活动；</w:t>
      </w:r>
    </w:p>
    <w:p w14:paraId="2796B2DB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4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）能积极引导、带动身边的人共同参与活动，有一定感召力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。</w:t>
      </w:r>
    </w:p>
    <w:p w14:paraId="5B584A4F">
      <w:pPr>
        <w:spacing w:line="400" w:lineRule="atLeast"/>
        <w:ind w:firstLine="602" w:firstLineChars="200"/>
        <w:rPr>
          <w:rFonts w:hint="eastAsia" w:ascii="楷体_GB2312" w:hAnsi="宋体" w:eastAsia="楷体_GB2312" w:cstheme="minorBidi"/>
          <w:b/>
          <w:sz w:val="30"/>
          <w:szCs w:val="30"/>
        </w:rPr>
      </w:pPr>
      <w:r>
        <w:rPr>
          <w:rFonts w:hint="eastAsia" w:ascii="楷体_GB2312" w:hAnsi="宋体" w:eastAsia="楷体_GB2312" w:cstheme="minorBidi"/>
          <w:b/>
          <w:sz w:val="30"/>
          <w:szCs w:val="30"/>
        </w:rPr>
        <w:t>（</w:t>
      </w:r>
      <w:r>
        <w:rPr>
          <w:rFonts w:hint="eastAsia" w:ascii="楷体_GB2312" w:hAnsi="宋体" w:eastAsia="楷体_GB2312" w:cstheme="minorBidi"/>
          <w:b/>
          <w:sz w:val="30"/>
          <w:szCs w:val="30"/>
          <w:lang w:val="en-US" w:eastAsia="zh-CN"/>
        </w:rPr>
        <w:t>四</w:t>
      </w:r>
      <w:r>
        <w:rPr>
          <w:rFonts w:hint="eastAsia" w:ascii="楷体_GB2312" w:hAnsi="宋体" w:eastAsia="楷体_GB2312" w:cstheme="minorBidi"/>
          <w:b/>
          <w:sz w:val="30"/>
          <w:szCs w:val="30"/>
        </w:rPr>
        <w:t>）“</w:t>
      </w:r>
      <w:r>
        <w:rPr>
          <w:rFonts w:hint="eastAsia" w:ascii="楷体_GB2312" w:hAnsi="仿宋" w:eastAsia="楷体_GB2312" w:cstheme="minorBidi"/>
          <w:b/>
          <w:color w:val="000000"/>
          <w:sz w:val="30"/>
          <w:szCs w:val="30"/>
        </w:rPr>
        <w:t>e读先锋小组</w:t>
      </w:r>
      <w:r>
        <w:rPr>
          <w:rFonts w:hint="eastAsia" w:ascii="楷体_GB2312" w:hAnsi="宋体" w:eastAsia="楷体_GB2312" w:cstheme="minorBidi"/>
          <w:b/>
          <w:sz w:val="30"/>
          <w:szCs w:val="30"/>
        </w:rPr>
        <w:t>”评选条件</w:t>
      </w:r>
    </w:p>
    <w:p w14:paraId="65278EDD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1.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参评对象：由参与活动且实名注册上海学习网或区学习网的学习者与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其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书友组成的团队</w:t>
      </w:r>
    </w:p>
    <w:p w14:paraId="39A0B024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t>2.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参评标准：</w:t>
      </w:r>
    </w:p>
    <w:p w14:paraId="64923895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1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 自觉遵守网络行为准则，学习认真踏实，起表率作用；</w:t>
      </w:r>
    </w:p>
    <w:p w14:paraId="58918E5C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2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）活动期间团队成员积极参与线上各个活动环节，学习热情高，表现活跃；</w:t>
      </w:r>
    </w:p>
    <w:p w14:paraId="17B19339">
      <w:pPr>
        <w:spacing w:line="400" w:lineRule="atLeast"/>
        <w:ind w:firstLine="600" w:firstLineChars="200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（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>3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）创新团队独特阅读活动形式，如开展阅读接龙创作、主题阅读寻宝活动；打造特色小组文化，如小组专属阅读徽章、口号，在活动中发挥示范引领作用。</w:t>
      </w:r>
    </w:p>
    <w:p w14:paraId="66CFDDE7">
      <w:pPr>
        <w:spacing w:line="560" w:lineRule="exact"/>
        <w:ind w:firstLine="600" w:firstLineChars="200"/>
        <w:jc w:val="left"/>
        <w:rPr>
          <w:rFonts w:hint="eastAsia" w:ascii="黑体" w:hAnsi="黑体" w:eastAsia="黑体" w:cstheme="minorBidi"/>
          <w:color w:val="000000"/>
          <w:sz w:val="30"/>
          <w:szCs w:val="30"/>
        </w:rPr>
      </w:pPr>
      <w:r>
        <w:rPr>
          <w:rFonts w:hint="eastAsia" w:ascii="黑体" w:hAnsi="黑体" w:eastAsia="黑体" w:cstheme="minorBidi"/>
          <w:color w:val="000000"/>
          <w:sz w:val="30"/>
          <w:szCs w:val="30"/>
        </w:rPr>
        <w:t>四、评选与申报配额</w:t>
      </w:r>
    </w:p>
    <w:p w14:paraId="12FECDB3">
      <w:pPr>
        <w:spacing w:line="560" w:lineRule="exact"/>
        <w:ind w:firstLine="600" w:firstLineChars="200"/>
        <w:jc w:val="left"/>
        <w:rPr>
          <w:rFonts w:ascii="仿宋_GB2312" w:hAnsi="仿宋" w:eastAsia="仿宋_GB2312" w:cstheme="minorBidi"/>
          <w:color w:val="000000"/>
          <w:sz w:val="30"/>
          <w:szCs w:val="30"/>
        </w:rPr>
      </w:pP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“优秀组织奖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优秀组织者”由各区参考申报条件自主申报，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特色创新类组织奖各区无需单独申报，评审依据与 “优秀组织奖” 申报材料、平台数据一致。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其中“优秀组织者”各区仅限申报一名候选人；“e读达人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eastAsia="zh-CN"/>
        </w:rPr>
        <w:t>”“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e读先锋小组”申报数量见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  <w:lang w:val="en-US" w:eastAsia="zh-CN"/>
        </w:rPr>
        <w:t>下表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。</w:t>
      </w:r>
      <w:r>
        <w:rPr>
          <w:rFonts w:ascii="仿宋_GB2312" w:hAnsi="仿宋" w:eastAsia="仿宋_GB2312" w:cstheme="minorBidi"/>
          <w:color w:val="000000"/>
          <w:sz w:val="30"/>
          <w:szCs w:val="30"/>
        </w:rPr>
        <w:t xml:space="preserve"> </w:t>
      </w:r>
    </w:p>
    <w:tbl>
      <w:tblPr>
        <w:tblStyle w:val="15"/>
        <w:tblpPr w:leftFromText="180" w:rightFromText="180" w:vertAnchor="text" w:horzAnchor="page" w:tblpXSpec="center" w:tblpY="1836"/>
        <w:tblOverlap w:val="never"/>
        <w:tblW w:w="83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478"/>
        <w:gridCol w:w="2976"/>
        <w:gridCol w:w="3132"/>
      </w:tblGrid>
      <w:tr w14:paraId="48B48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exact"/>
          <w:jc w:val="center"/>
        </w:trPr>
        <w:tc>
          <w:tcPr>
            <w:tcW w:w="785" w:type="dxa"/>
            <w:vAlign w:val="center"/>
          </w:tcPr>
          <w:p w14:paraId="78032928">
            <w:pPr>
              <w:widowControl/>
              <w:spacing w:line="360" w:lineRule="auto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序号</w:t>
            </w:r>
          </w:p>
        </w:tc>
        <w:tc>
          <w:tcPr>
            <w:tcW w:w="1478" w:type="dxa"/>
            <w:vAlign w:val="center"/>
          </w:tcPr>
          <w:p w14:paraId="09D82ACD">
            <w:pPr>
              <w:widowControl/>
              <w:spacing w:line="360" w:lineRule="auto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区名</w:t>
            </w:r>
          </w:p>
        </w:tc>
        <w:tc>
          <w:tcPr>
            <w:tcW w:w="2976" w:type="dxa"/>
            <w:vAlign w:val="center"/>
          </w:tcPr>
          <w:p w14:paraId="5C0795CA">
            <w:pPr>
              <w:widowControl/>
              <w:spacing w:line="36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e读达人配额数</w:t>
            </w:r>
          </w:p>
        </w:tc>
        <w:tc>
          <w:tcPr>
            <w:tcW w:w="3132" w:type="dxa"/>
            <w:vAlign w:val="center"/>
          </w:tcPr>
          <w:p w14:paraId="3F8E1640">
            <w:pPr>
              <w:widowControl/>
              <w:spacing w:line="360" w:lineRule="exact"/>
              <w:jc w:val="center"/>
              <w:rPr>
                <w:rFonts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28"/>
                <w:szCs w:val="28"/>
              </w:rPr>
              <w:t>e读先锋小组</w:t>
            </w: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配额数</w:t>
            </w:r>
          </w:p>
        </w:tc>
      </w:tr>
      <w:tr w14:paraId="2E32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0F16326C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478" w:type="dxa"/>
            <w:vAlign w:val="center"/>
          </w:tcPr>
          <w:p w14:paraId="3D99AD7C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黄浦区</w:t>
            </w:r>
          </w:p>
        </w:tc>
        <w:tc>
          <w:tcPr>
            <w:tcW w:w="2976" w:type="dxa"/>
            <w:vAlign w:val="center"/>
          </w:tcPr>
          <w:p w14:paraId="5F5206E5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3132" w:type="dxa"/>
            <w:vAlign w:val="center"/>
          </w:tcPr>
          <w:p w14:paraId="15CDDCC8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</w:tr>
      <w:tr w14:paraId="58728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67D613EB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478" w:type="dxa"/>
            <w:vAlign w:val="center"/>
          </w:tcPr>
          <w:p w14:paraId="4F3D3801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徐汇区</w:t>
            </w:r>
          </w:p>
        </w:tc>
        <w:tc>
          <w:tcPr>
            <w:tcW w:w="2976" w:type="dxa"/>
            <w:vAlign w:val="center"/>
          </w:tcPr>
          <w:p w14:paraId="32FD7C25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3132" w:type="dxa"/>
            <w:vAlign w:val="center"/>
          </w:tcPr>
          <w:p w14:paraId="432EFAE2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</w:tr>
      <w:tr w14:paraId="7A7D3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7D344371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478" w:type="dxa"/>
            <w:vAlign w:val="center"/>
          </w:tcPr>
          <w:p w14:paraId="5DF62BC7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长宁区</w:t>
            </w:r>
          </w:p>
        </w:tc>
        <w:tc>
          <w:tcPr>
            <w:tcW w:w="2976" w:type="dxa"/>
            <w:vAlign w:val="center"/>
          </w:tcPr>
          <w:p w14:paraId="36A426C7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32" w:type="dxa"/>
            <w:vAlign w:val="center"/>
          </w:tcPr>
          <w:p w14:paraId="259081A7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</w:tr>
      <w:tr w14:paraId="0D660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54156E97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1478" w:type="dxa"/>
            <w:vAlign w:val="center"/>
          </w:tcPr>
          <w:p w14:paraId="26B67B6F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静安区</w:t>
            </w:r>
          </w:p>
        </w:tc>
        <w:tc>
          <w:tcPr>
            <w:tcW w:w="2976" w:type="dxa"/>
            <w:vAlign w:val="center"/>
          </w:tcPr>
          <w:p w14:paraId="5E21A3DF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3132" w:type="dxa"/>
            <w:vAlign w:val="center"/>
          </w:tcPr>
          <w:p w14:paraId="2306CA3C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</w:tr>
      <w:tr w14:paraId="778B6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181659D0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1478" w:type="dxa"/>
            <w:vAlign w:val="center"/>
          </w:tcPr>
          <w:p w14:paraId="2DA01561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普陀区</w:t>
            </w:r>
          </w:p>
        </w:tc>
        <w:tc>
          <w:tcPr>
            <w:tcW w:w="2976" w:type="dxa"/>
            <w:vAlign w:val="center"/>
          </w:tcPr>
          <w:p w14:paraId="152C2427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132" w:type="dxa"/>
            <w:vAlign w:val="center"/>
          </w:tcPr>
          <w:p w14:paraId="44C808E4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</w:tr>
      <w:tr w14:paraId="04B38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525A92A7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6</w:t>
            </w:r>
          </w:p>
        </w:tc>
        <w:tc>
          <w:tcPr>
            <w:tcW w:w="1478" w:type="dxa"/>
            <w:vAlign w:val="center"/>
          </w:tcPr>
          <w:p w14:paraId="119EA067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虹口区</w:t>
            </w:r>
          </w:p>
        </w:tc>
        <w:tc>
          <w:tcPr>
            <w:tcW w:w="2976" w:type="dxa"/>
            <w:vAlign w:val="center"/>
          </w:tcPr>
          <w:p w14:paraId="50CE5CA4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132" w:type="dxa"/>
            <w:vAlign w:val="center"/>
          </w:tcPr>
          <w:p w14:paraId="53B6F59D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</w:tr>
      <w:tr w14:paraId="4E11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5A9011F9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7</w:t>
            </w:r>
          </w:p>
        </w:tc>
        <w:tc>
          <w:tcPr>
            <w:tcW w:w="1478" w:type="dxa"/>
            <w:vAlign w:val="center"/>
          </w:tcPr>
          <w:p w14:paraId="58581568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杨浦区</w:t>
            </w:r>
          </w:p>
        </w:tc>
        <w:tc>
          <w:tcPr>
            <w:tcW w:w="2976" w:type="dxa"/>
            <w:vAlign w:val="center"/>
          </w:tcPr>
          <w:p w14:paraId="2E55023E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3132" w:type="dxa"/>
            <w:vAlign w:val="center"/>
          </w:tcPr>
          <w:p w14:paraId="3184518A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3</w:t>
            </w:r>
          </w:p>
        </w:tc>
      </w:tr>
      <w:tr w14:paraId="5C2DC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1C538E3B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1478" w:type="dxa"/>
            <w:vAlign w:val="center"/>
          </w:tcPr>
          <w:p w14:paraId="693F497C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闵行区</w:t>
            </w:r>
          </w:p>
        </w:tc>
        <w:tc>
          <w:tcPr>
            <w:tcW w:w="2976" w:type="dxa"/>
            <w:vAlign w:val="center"/>
          </w:tcPr>
          <w:p w14:paraId="5FB740DA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132" w:type="dxa"/>
            <w:vAlign w:val="center"/>
          </w:tcPr>
          <w:p w14:paraId="2E6C324B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 w14:paraId="0FBD9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347408C4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1478" w:type="dxa"/>
            <w:vAlign w:val="center"/>
          </w:tcPr>
          <w:p w14:paraId="475590A0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宝山区</w:t>
            </w:r>
          </w:p>
        </w:tc>
        <w:tc>
          <w:tcPr>
            <w:tcW w:w="2976" w:type="dxa"/>
            <w:vAlign w:val="center"/>
          </w:tcPr>
          <w:p w14:paraId="607F8D85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132" w:type="dxa"/>
            <w:vAlign w:val="center"/>
          </w:tcPr>
          <w:p w14:paraId="222923B4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4</w:t>
            </w:r>
          </w:p>
        </w:tc>
      </w:tr>
      <w:tr w14:paraId="56AFE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7B94D5CC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1478" w:type="dxa"/>
            <w:vAlign w:val="center"/>
          </w:tcPr>
          <w:p w14:paraId="7AC97692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嘉定区</w:t>
            </w:r>
          </w:p>
        </w:tc>
        <w:tc>
          <w:tcPr>
            <w:tcW w:w="2976" w:type="dxa"/>
            <w:vAlign w:val="center"/>
          </w:tcPr>
          <w:p w14:paraId="1F0A39F5">
            <w:pPr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132" w:type="dxa"/>
            <w:vAlign w:val="center"/>
          </w:tcPr>
          <w:p w14:paraId="63F19001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5</w:t>
            </w:r>
          </w:p>
        </w:tc>
      </w:tr>
      <w:tr w14:paraId="421F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09CF1CF1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11</w:t>
            </w:r>
          </w:p>
        </w:tc>
        <w:tc>
          <w:tcPr>
            <w:tcW w:w="1478" w:type="dxa"/>
            <w:vAlign w:val="center"/>
          </w:tcPr>
          <w:p w14:paraId="448E39ED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浦东新区</w:t>
            </w:r>
          </w:p>
        </w:tc>
        <w:tc>
          <w:tcPr>
            <w:tcW w:w="2976" w:type="dxa"/>
            <w:vAlign w:val="center"/>
          </w:tcPr>
          <w:p w14:paraId="67265FBA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132" w:type="dxa"/>
            <w:vAlign w:val="center"/>
          </w:tcPr>
          <w:p w14:paraId="7425B39A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5</w:t>
            </w:r>
          </w:p>
        </w:tc>
      </w:tr>
      <w:tr w14:paraId="7DC9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496E0EEC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12</w:t>
            </w:r>
          </w:p>
        </w:tc>
        <w:tc>
          <w:tcPr>
            <w:tcW w:w="1478" w:type="dxa"/>
            <w:vAlign w:val="center"/>
          </w:tcPr>
          <w:p w14:paraId="5679004C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金山区</w:t>
            </w:r>
          </w:p>
        </w:tc>
        <w:tc>
          <w:tcPr>
            <w:tcW w:w="2976" w:type="dxa"/>
            <w:vAlign w:val="center"/>
          </w:tcPr>
          <w:p w14:paraId="7274A0C5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3132" w:type="dxa"/>
            <w:vAlign w:val="center"/>
          </w:tcPr>
          <w:p w14:paraId="509FE3AC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4</w:t>
            </w:r>
          </w:p>
        </w:tc>
      </w:tr>
      <w:tr w14:paraId="5FF39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2560D0B5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13</w:t>
            </w:r>
          </w:p>
        </w:tc>
        <w:tc>
          <w:tcPr>
            <w:tcW w:w="1478" w:type="dxa"/>
            <w:vAlign w:val="center"/>
          </w:tcPr>
          <w:p w14:paraId="2D538A52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松江区</w:t>
            </w:r>
          </w:p>
        </w:tc>
        <w:tc>
          <w:tcPr>
            <w:tcW w:w="2976" w:type="dxa"/>
            <w:vAlign w:val="center"/>
          </w:tcPr>
          <w:p w14:paraId="0B1350E3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10</w:t>
            </w:r>
          </w:p>
        </w:tc>
        <w:tc>
          <w:tcPr>
            <w:tcW w:w="3132" w:type="dxa"/>
            <w:vAlign w:val="center"/>
          </w:tcPr>
          <w:p w14:paraId="2A1FC0F4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5</w:t>
            </w:r>
          </w:p>
        </w:tc>
      </w:tr>
      <w:tr w14:paraId="0CD48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0EBBE17E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14</w:t>
            </w:r>
          </w:p>
        </w:tc>
        <w:tc>
          <w:tcPr>
            <w:tcW w:w="1478" w:type="dxa"/>
            <w:vAlign w:val="center"/>
          </w:tcPr>
          <w:p w14:paraId="73646224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青浦区</w:t>
            </w:r>
          </w:p>
        </w:tc>
        <w:tc>
          <w:tcPr>
            <w:tcW w:w="2976" w:type="dxa"/>
            <w:vAlign w:val="center"/>
          </w:tcPr>
          <w:p w14:paraId="45705EDE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8</w:t>
            </w:r>
          </w:p>
        </w:tc>
        <w:tc>
          <w:tcPr>
            <w:tcW w:w="3132" w:type="dxa"/>
            <w:vAlign w:val="center"/>
          </w:tcPr>
          <w:p w14:paraId="1DF3832E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4</w:t>
            </w:r>
          </w:p>
        </w:tc>
      </w:tr>
      <w:tr w14:paraId="5A9CC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7788C180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15</w:t>
            </w:r>
          </w:p>
        </w:tc>
        <w:tc>
          <w:tcPr>
            <w:tcW w:w="1478" w:type="dxa"/>
            <w:vAlign w:val="center"/>
          </w:tcPr>
          <w:p w14:paraId="4539F67B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奉贤区</w:t>
            </w:r>
          </w:p>
        </w:tc>
        <w:tc>
          <w:tcPr>
            <w:tcW w:w="2976" w:type="dxa"/>
            <w:vAlign w:val="center"/>
          </w:tcPr>
          <w:p w14:paraId="7A1985FD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132" w:type="dxa"/>
            <w:vAlign w:val="center"/>
          </w:tcPr>
          <w:p w14:paraId="0F48E03D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4</w:t>
            </w:r>
          </w:p>
        </w:tc>
      </w:tr>
      <w:tr w14:paraId="362AA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85" w:type="dxa"/>
            <w:vAlign w:val="center"/>
          </w:tcPr>
          <w:p w14:paraId="03A08142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16</w:t>
            </w:r>
          </w:p>
        </w:tc>
        <w:tc>
          <w:tcPr>
            <w:tcW w:w="1478" w:type="dxa"/>
            <w:vAlign w:val="center"/>
          </w:tcPr>
          <w:p w14:paraId="251B5E25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崇明区</w:t>
            </w:r>
          </w:p>
        </w:tc>
        <w:tc>
          <w:tcPr>
            <w:tcW w:w="2976" w:type="dxa"/>
            <w:vAlign w:val="center"/>
          </w:tcPr>
          <w:p w14:paraId="13FB706E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9</w:t>
            </w:r>
          </w:p>
        </w:tc>
        <w:tc>
          <w:tcPr>
            <w:tcW w:w="3132" w:type="dxa"/>
            <w:vAlign w:val="center"/>
          </w:tcPr>
          <w:p w14:paraId="70FF3533"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4</w:t>
            </w:r>
          </w:p>
        </w:tc>
      </w:tr>
      <w:tr w14:paraId="6503C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3" w:type="dxa"/>
            <w:gridSpan w:val="2"/>
            <w:noWrap/>
            <w:vAlign w:val="center"/>
          </w:tcPr>
          <w:p w14:paraId="70F2ED09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合计</w:t>
            </w:r>
          </w:p>
        </w:tc>
        <w:tc>
          <w:tcPr>
            <w:tcW w:w="2976" w:type="dxa"/>
            <w:noWrap/>
            <w:vAlign w:val="center"/>
          </w:tcPr>
          <w:p w14:paraId="37E84243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10</w:t>
            </w: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3132" w:type="dxa"/>
            <w:vAlign w:val="center"/>
          </w:tcPr>
          <w:p w14:paraId="1975103C">
            <w:pPr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宋体"/>
                <w:kern w:val="0"/>
                <w:sz w:val="28"/>
                <w:szCs w:val="28"/>
              </w:rPr>
              <w:t>6</w:t>
            </w: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0</w:t>
            </w:r>
          </w:p>
        </w:tc>
      </w:tr>
    </w:tbl>
    <w:p w14:paraId="22D4353C">
      <w:pPr>
        <w:spacing w:line="560" w:lineRule="exact"/>
        <w:ind w:firstLine="600" w:firstLineChars="200"/>
        <w:jc w:val="left"/>
        <w:rPr>
          <w:rFonts w:hint="eastAsia" w:ascii="仿宋_GB2312" w:hAnsi="仿宋" w:eastAsia="仿宋_GB2312" w:cstheme="minorBidi"/>
          <w:color w:val="00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21754401"/>
    <w:multiLevelType w:val="multilevel"/>
    <w:tmpl w:val="21754401"/>
    <w:lvl w:ilvl="0" w:tentative="0">
      <w:start w:val="1"/>
      <w:numFmt w:val="japaneseCounting"/>
      <w:lvlText w:val="%1、"/>
      <w:lvlJc w:val="left"/>
      <w:pPr>
        <w:ind w:left="1320" w:hanging="720"/>
      </w:pPr>
      <w:rPr>
        <w:rFonts w:hint="default" w:ascii="黑体" w:hAnsi="黑体" w:eastAsia="黑体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kYTQ2NjJkZTczZjY2NjY3NjViNmNhNzRiZDU1MjgifQ=="/>
  </w:docVars>
  <w:rsids>
    <w:rsidRoot w:val="253D5BD0"/>
    <w:rsid w:val="000135C2"/>
    <w:rsid w:val="000346CC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1C17BF"/>
    <w:rsid w:val="00205F72"/>
    <w:rsid w:val="002256A1"/>
    <w:rsid w:val="00226BC1"/>
    <w:rsid w:val="00246329"/>
    <w:rsid w:val="0025161D"/>
    <w:rsid w:val="00272F91"/>
    <w:rsid w:val="00291986"/>
    <w:rsid w:val="002A0D68"/>
    <w:rsid w:val="002A1802"/>
    <w:rsid w:val="002A4DFE"/>
    <w:rsid w:val="002E495E"/>
    <w:rsid w:val="002F408F"/>
    <w:rsid w:val="00304565"/>
    <w:rsid w:val="00311C01"/>
    <w:rsid w:val="003A07D0"/>
    <w:rsid w:val="003B0E8B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5E3EF4"/>
    <w:rsid w:val="006353D0"/>
    <w:rsid w:val="006449E6"/>
    <w:rsid w:val="00655468"/>
    <w:rsid w:val="00676156"/>
    <w:rsid w:val="006813CC"/>
    <w:rsid w:val="006903D3"/>
    <w:rsid w:val="006B2C09"/>
    <w:rsid w:val="006B4801"/>
    <w:rsid w:val="006C3AA7"/>
    <w:rsid w:val="00701743"/>
    <w:rsid w:val="007047B8"/>
    <w:rsid w:val="007240EB"/>
    <w:rsid w:val="007A26B0"/>
    <w:rsid w:val="007D4D15"/>
    <w:rsid w:val="00802F3E"/>
    <w:rsid w:val="00813B45"/>
    <w:rsid w:val="008170A3"/>
    <w:rsid w:val="00821497"/>
    <w:rsid w:val="00841BE2"/>
    <w:rsid w:val="00845835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0922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A3A42"/>
    <w:rsid w:val="00BB7A15"/>
    <w:rsid w:val="00BD3A4A"/>
    <w:rsid w:val="00C06C2B"/>
    <w:rsid w:val="00C740E1"/>
    <w:rsid w:val="00C76AFF"/>
    <w:rsid w:val="00CA198C"/>
    <w:rsid w:val="00CC7B9D"/>
    <w:rsid w:val="00CD76F3"/>
    <w:rsid w:val="00CF55DC"/>
    <w:rsid w:val="00D14239"/>
    <w:rsid w:val="00D24384"/>
    <w:rsid w:val="00D26DE8"/>
    <w:rsid w:val="00D628A2"/>
    <w:rsid w:val="00D836AC"/>
    <w:rsid w:val="00D87F8D"/>
    <w:rsid w:val="00D911E8"/>
    <w:rsid w:val="00D96AA4"/>
    <w:rsid w:val="00D97C53"/>
    <w:rsid w:val="00DD3E73"/>
    <w:rsid w:val="00DE4776"/>
    <w:rsid w:val="00E04F5A"/>
    <w:rsid w:val="00E07C35"/>
    <w:rsid w:val="00E3228D"/>
    <w:rsid w:val="00E4083B"/>
    <w:rsid w:val="00E81ED1"/>
    <w:rsid w:val="00E86AE0"/>
    <w:rsid w:val="00EB03A1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17C0D3F"/>
    <w:rsid w:val="158A40CA"/>
    <w:rsid w:val="163F05DA"/>
    <w:rsid w:val="18470786"/>
    <w:rsid w:val="18EB687C"/>
    <w:rsid w:val="19F11AEF"/>
    <w:rsid w:val="1AF70C4B"/>
    <w:rsid w:val="1BCF3563"/>
    <w:rsid w:val="1EA21254"/>
    <w:rsid w:val="253D5BD0"/>
    <w:rsid w:val="25AD704E"/>
    <w:rsid w:val="27DD40F7"/>
    <w:rsid w:val="28BB3E0A"/>
    <w:rsid w:val="2E3E5636"/>
    <w:rsid w:val="302C1778"/>
    <w:rsid w:val="30646375"/>
    <w:rsid w:val="306C2CFB"/>
    <w:rsid w:val="30D7502F"/>
    <w:rsid w:val="395A2E8A"/>
    <w:rsid w:val="39BF582B"/>
    <w:rsid w:val="3D605017"/>
    <w:rsid w:val="3E032ABD"/>
    <w:rsid w:val="457F1DED"/>
    <w:rsid w:val="462434D7"/>
    <w:rsid w:val="470556F9"/>
    <w:rsid w:val="470E1E21"/>
    <w:rsid w:val="4A6A4F1F"/>
    <w:rsid w:val="4CD64F4D"/>
    <w:rsid w:val="518B0578"/>
    <w:rsid w:val="53F57F4F"/>
    <w:rsid w:val="54014F30"/>
    <w:rsid w:val="5473040A"/>
    <w:rsid w:val="5476359A"/>
    <w:rsid w:val="5B7A1EAD"/>
    <w:rsid w:val="5B807A09"/>
    <w:rsid w:val="5CBA0400"/>
    <w:rsid w:val="5D0F7CB2"/>
    <w:rsid w:val="638E7884"/>
    <w:rsid w:val="6C416227"/>
    <w:rsid w:val="6CEF7B26"/>
    <w:rsid w:val="71D204FA"/>
    <w:rsid w:val="75184A33"/>
    <w:rsid w:val="78AE47C3"/>
    <w:rsid w:val="7B5A6ABE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20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7">
    <w:name w:val="Strong"/>
    <w:basedOn w:val="16"/>
    <w:qFormat/>
    <w:uiPriority w:val="0"/>
    <w:rPr>
      <w:b/>
    </w:rPr>
  </w:style>
  <w:style w:type="paragraph" w:customStyle="1" w:styleId="18">
    <w:name w:val="样式1"/>
    <w:basedOn w:val="1"/>
    <w:qFormat/>
    <w:uiPriority w:val="0"/>
  </w:style>
  <w:style w:type="character" w:customStyle="1" w:styleId="19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20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1403</Words>
  <Characters>1419</Characters>
  <Lines>320</Lines>
  <Paragraphs>352</Paragraphs>
  <TotalTime>3</TotalTime>
  <ScaleCrop>false</ScaleCrop>
  <LinksUpToDate>false</LinksUpToDate>
  <CharactersWithSpaces>1427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2025-04-25T06:10:00Z</dcterms:created>
  <dc:creator>潇牧</dc:creator>
  <cp:lastModifiedBy>傅永希</cp:lastModifiedBy>
  <cp:lastPrinted>2025-09-30T02:04:00Z</cp:lastPrinted>
  <dcterms:modified xsi:type="dcterms:W3CDTF">2025-10-13T07:03:40Z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CF36EFD1F57F45CE959B259D11ACB8E2_13</vt:lpwstr>
  </property>
  <property fmtid="{D5CDD505-2E9C-101B-9397-08002B2CF9AE}" pid="4" name="KSOTemplateDocerSaveRecord">
    <vt:lpwstr>eyJoZGlkIjoiNGJiYmU0YjNjOTU3ZTQ3ZGZhODNkOWRkODFhNmYxOGQiLCJ1c2VySWQiOiIxNDU0MTU2ODI5In0=</vt:lpwstr>
  </property>
</Properties>
</file>