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C5" w:rsidRDefault="00BC01C5" w:rsidP="00BC01C5">
      <w:pPr>
        <w:snapToGrid w:val="0"/>
        <w:spacing w:line="560" w:lineRule="exact"/>
        <w:jc w:val="center"/>
        <w:rPr>
          <w:rFonts w:ascii="楷体" w:eastAsia="楷体" w:hAnsi="楷体" w:cs="楷体"/>
          <w:b/>
          <w:bCs/>
          <w:color w:val="000000"/>
          <w:sz w:val="36"/>
          <w:szCs w:val="36"/>
        </w:rPr>
      </w:pPr>
      <w:r w:rsidRPr="009E6B36">
        <w:rPr>
          <w:rFonts w:ascii="楷体" w:eastAsia="楷体" w:hAnsi="楷体" w:cs="楷体"/>
          <w:b/>
          <w:bCs/>
          <w:color w:val="000000"/>
          <w:sz w:val="36"/>
          <w:szCs w:val="36"/>
        </w:rPr>
        <w:t>关于组织开展“追寻百年伟迹</w:t>
      </w:r>
      <w:r>
        <w:rPr>
          <w:rFonts w:ascii="楷体" w:eastAsia="楷体" w:hAnsi="楷体" w:cs="楷体" w:hint="eastAsia"/>
          <w:b/>
          <w:bCs/>
          <w:color w:val="000000"/>
          <w:sz w:val="36"/>
          <w:szCs w:val="36"/>
        </w:rPr>
        <w:t xml:space="preserve"> </w:t>
      </w:r>
      <w:r w:rsidRPr="009E6B36">
        <w:rPr>
          <w:rFonts w:ascii="楷体" w:eastAsia="楷体" w:hAnsi="楷体" w:cs="楷体"/>
          <w:b/>
          <w:bCs/>
          <w:color w:val="000000"/>
          <w:sz w:val="36"/>
          <w:szCs w:val="36"/>
        </w:rPr>
        <w:t>传承红色基因”</w:t>
      </w:r>
    </w:p>
    <w:p w:rsidR="00BC01C5" w:rsidRPr="009E6B36" w:rsidRDefault="00BC01C5" w:rsidP="00BC01C5">
      <w:pPr>
        <w:snapToGrid w:val="0"/>
        <w:spacing w:line="560" w:lineRule="exact"/>
        <w:jc w:val="center"/>
        <w:rPr>
          <w:rFonts w:ascii="楷体" w:eastAsia="楷体" w:hAnsi="楷体" w:cs="楷体"/>
          <w:b/>
          <w:bCs/>
          <w:color w:val="000000"/>
          <w:sz w:val="36"/>
          <w:szCs w:val="36"/>
        </w:rPr>
      </w:pPr>
      <w:r w:rsidRPr="009E6B36">
        <w:rPr>
          <w:rFonts w:ascii="楷体" w:eastAsia="楷体" w:hAnsi="楷体" w:cs="楷体"/>
          <w:b/>
          <w:bCs/>
          <w:color w:val="000000"/>
          <w:sz w:val="36"/>
          <w:szCs w:val="36"/>
        </w:rPr>
        <w:t>——2021年上海市民终身学习数字阅读活动的通知</w:t>
      </w:r>
    </w:p>
    <w:p w:rsidR="00BC01C5" w:rsidRDefault="00BC01C5" w:rsidP="00BC01C5">
      <w:pPr>
        <w:rPr>
          <w:lang w:val="ru-RU"/>
        </w:rPr>
      </w:pPr>
    </w:p>
    <w:p w:rsidR="00BC01C5" w:rsidRDefault="00BC01C5" w:rsidP="00BC01C5">
      <w:pPr>
        <w:snapToGrid w:val="0"/>
        <w:spacing w:line="560" w:lineRule="exact"/>
        <w:rPr>
          <w:rFonts w:ascii="仿宋" w:eastAsia="仿宋" w:hAnsi="仿宋" w:cs="仿宋"/>
          <w:color w:val="000000"/>
          <w:sz w:val="30"/>
          <w:szCs w:val="30"/>
        </w:rPr>
      </w:pPr>
      <w:r>
        <w:rPr>
          <w:rFonts w:ascii="仿宋" w:eastAsia="仿宋" w:hAnsi="仿宋" w:cs="仿宋" w:hint="eastAsia"/>
          <w:color w:val="000000"/>
          <w:sz w:val="30"/>
          <w:szCs w:val="30"/>
        </w:rPr>
        <w:t>各成员单位：</w:t>
      </w:r>
    </w:p>
    <w:p w:rsidR="00BC01C5" w:rsidRPr="00725FEF" w:rsidRDefault="00BC01C5" w:rsidP="00BC01C5">
      <w:pPr>
        <w:snapToGrid w:val="0"/>
        <w:spacing w:line="560" w:lineRule="exact"/>
        <w:ind w:firstLineChars="200" w:firstLine="600"/>
        <w:rPr>
          <w:rFonts w:ascii="仿宋" w:eastAsia="仿宋" w:hAnsi="仿宋" w:cs="仿宋"/>
          <w:color w:val="000000"/>
          <w:sz w:val="30"/>
          <w:szCs w:val="30"/>
        </w:rPr>
      </w:pPr>
      <w:r w:rsidRPr="00725FEF">
        <w:rPr>
          <w:rFonts w:ascii="仿宋" w:eastAsia="仿宋" w:hAnsi="仿宋" w:cs="仿宋"/>
          <w:color w:val="000000"/>
          <w:sz w:val="30"/>
          <w:szCs w:val="30"/>
        </w:rPr>
        <w:t>为庆祝中国共产党成立100周年，让市民从阅读中赓续红色血脉，由不忘初心中汲取精神力量，在上海市学习型社会建设与终身教育促进委员会办公室指导下，上海开放大学、上海市学习型社会建设服务指导中心将举办“追寻百年伟迹</w:t>
      </w:r>
      <w:r w:rsidR="00EB2324">
        <w:rPr>
          <w:rFonts w:ascii="仿宋" w:eastAsia="仿宋" w:hAnsi="仿宋" w:cs="仿宋" w:hint="eastAsia"/>
          <w:color w:val="000000"/>
          <w:sz w:val="30"/>
          <w:szCs w:val="30"/>
        </w:rPr>
        <w:t xml:space="preserve"> </w:t>
      </w:r>
      <w:r w:rsidRPr="00725FEF">
        <w:rPr>
          <w:rFonts w:ascii="仿宋" w:eastAsia="仿宋" w:hAnsi="仿宋" w:cs="仿宋"/>
          <w:color w:val="000000"/>
          <w:sz w:val="30"/>
          <w:szCs w:val="30"/>
        </w:rPr>
        <w:t>传承红色基因”</w:t>
      </w:r>
      <w:r w:rsidR="00EB2324" w:rsidRPr="00EB2324">
        <w:rPr>
          <w:rFonts w:ascii="楷体" w:eastAsia="楷体" w:hAnsi="楷体" w:cs="楷体"/>
          <w:b/>
          <w:bCs/>
          <w:color w:val="000000"/>
          <w:sz w:val="36"/>
          <w:szCs w:val="36"/>
        </w:rPr>
        <w:t xml:space="preserve"> </w:t>
      </w:r>
      <w:r w:rsidR="00EB2324" w:rsidRPr="00EB2324">
        <w:rPr>
          <w:rFonts w:ascii="仿宋" w:eastAsia="仿宋" w:hAnsi="仿宋" w:cs="仿宋"/>
          <w:color w:val="000000"/>
          <w:sz w:val="30"/>
          <w:szCs w:val="30"/>
        </w:rPr>
        <w:t>——</w:t>
      </w:r>
      <w:r w:rsidRPr="00725FEF">
        <w:rPr>
          <w:rFonts w:ascii="仿宋" w:eastAsia="仿宋" w:hAnsi="仿宋" w:cs="仿宋"/>
          <w:color w:val="000000"/>
          <w:sz w:val="30"/>
          <w:szCs w:val="30"/>
        </w:rPr>
        <w:t>2021年上海市民终身学习数字阅读活动，通过纸、电、音等多种形态的资源联动，实现党史学习云端化、多元化；通过</w:t>
      </w:r>
      <w:proofErr w:type="gramStart"/>
      <w:r w:rsidRPr="00725FEF">
        <w:rPr>
          <w:rFonts w:ascii="仿宋" w:eastAsia="仿宋" w:hAnsi="仿宋" w:cs="仿宋"/>
          <w:color w:val="000000"/>
          <w:sz w:val="30"/>
          <w:szCs w:val="30"/>
        </w:rPr>
        <w:t>构建全</w:t>
      </w:r>
      <w:proofErr w:type="gramEnd"/>
      <w:r w:rsidRPr="00725FEF">
        <w:rPr>
          <w:rFonts w:ascii="仿宋" w:eastAsia="仿宋" w:hAnsi="仿宋" w:cs="仿宋"/>
          <w:color w:val="000000"/>
          <w:sz w:val="30"/>
          <w:szCs w:val="30"/>
        </w:rPr>
        <w:t>媒体、全景式的阅读空间，回望建党百年征程，重温党的光辉历史，讴歌党带领人民进行的伟大斗争、推进的伟大事业，让党的创新理论“飞入寻常百姓家”，让馥郁书香飘满申城。</w:t>
      </w:r>
    </w:p>
    <w:p w:rsidR="00BC01C5" w:rsidRPr="00725FEF" w:rsidRDefault="00BC01C5" w:rsidP="00BC01C5">
      <w:pPr>
        <w:snapToGrid w:val="0"/>
        <w:spacing w:line="560" w:lineRule="exact"/>
        <w:ind w:firstLineChars="200" w:firstLine="600"/>
        <w:rPr>
          <w:rFonts w:ascii="仿宋" w:eastAsia="仿宋" w:hAnsi="仿宋" w:cs="仿宋"/>
          <w:color w:val="000000"/>
          <w:sz w:val="30"/>
          <w:szCs w:val="30"/>
        </w:rPr>
      </w:pPr>
      <w:r w:rsidRPr="00725FEF">
        <w:rPr>
          <w:rFonts w:ascii="仿宋" w:eastAsia="仿宋" w:hAnsi="仿宋" w:cs="仿宋"/>
          <w:color w:val="000000"/>
          <w:sz w:val="30"/>
          <w:szCs w:val="30"/>
        </w:rPr>
        <w:t>希望</w:t>
      </w:r>
      <w:r>
        <w:rPr>
          <w:rFonts w:ascii="仿宋" w:eastAsia="仿宋" w:hAnsi="仿宋" w:cs="仿宋" w:hint="eastAsia"/>
          <w:color w:val="000000"/>
          <w:sz w:val="30"/>
          <w:szCs w:val="30"/>
        </w:rPr>
        <w:t>各成员单位</w:t>
      </w:r>
      <w:r w:rsidRPr="00725FEF">
        <w:rPr>
          <w:rFonts w:ascii="仿宋" w:eastAsia="仿宋" w:hAnsi="仿宋" w:cs="仿宋"/>
          <w:color w:val="000000"/>
          <w:sz w:val="30"/>
          <w:szCs w:val="30"/>
        </w:rPr>
        <w:t>高度重视，全力配合，加强组织，积极引导广大市民参与数字阅读活动，推动市民终身学习数字化服务体系的建设，共同</w:t>
      </w:r>
      <w:proofErr w:type="gramStart"/>
      <w:r w:rsidRPr="00725FEF">
        <w:rPr>
          <w:rFonts w:ascii="仿宋" w:eastAsia="仿宋" w:hAnsi="仿宋" w:cs="仿宋"/>
          <w:color w:val="000000"/>
          <w:sz w:val="30"/>
          <w:szCs w:val="30"/>
        </w:rPr>
        <w:t>探索全</w:t>
      </w:r>
      <w:proofErr w:type="gramEnd"/>
      <w:r w:rsidRPr="00725FEF">
        <w:rPr>
          <w:rFonts w:ascii="仿宋" w:eastAsia="仿宋" w:hAnsi="仿宋" w:cs="仿宋"/>
          <w:color w:val="000000"/>
          <w:sz w:val="30"/>
          <w:szCs w:val="30"/>
        </w:rPr>
        <w:t>媒体时代下的数字阅读理念创新、方式创新与实践创新的新模式。</w:t>
      </w:r>
    </w:p>
    <w:p w:rsidR="00BC01C5" w:rsidRDefault="00BC01C5" w:rsidP="00BC01C5">
      <w:pPr>
        <w:snapToGrid w:val="0"/>
        <w:spacing w:line="560" w:lineRule="exact"/>
        <w:ind w:firstLineChars="200" w:firstLine="600"/>
        <w:rPr>
          <w:rFonts w:ascii="仿宋" w:eastAsia="仿宋" w:hAnsi="仿宋" w:cs="仿宋"/>
          <w:color w:val="000000"/>
          <w:sz w:val="30"/>
          <w:szCs w:val="30"/>
        </w:rPr>
      </w:pPr>
    </w:p>
    <w:p w:rsidR="00BC01C5" w:rsidRDefault="00BC01C5" w:rsidP="00BC01C5">
      <w:pPr>
        <w:snapToGrid w:val="0"/>
        <w:spacing w:line="560" w:lineRule="exact"/>
        <w:ind w:firstLineChars="200" w:firstLine="600"/>
        <w:jc w:val="right"/>
        <w:rPr>
          <w:rFonts w:ascii="仿宋" w:eastAsia="仿宋" w:hAnsi="仿宋" w:cs="仿宋"/>
          <w:color w:val="000000"/>
          <w:sz w:val="30"/>
          <w:szCs w:val="30"/>
        </w:rPr>
      </w:pPr>
      <w:r>
        <w:rPr>
          <w:rFonts w:ascii="仿宋" w:eastAsia="仿宋" w:hAnsi="仿宋" w:cs="仿宋" w:hint="eastAsia"/>
          <w:color w:val="000000"/>
          <w:sz w:val="30"/>
          <w:szCs w:val="30"/>
        </w:rPr>
        <w:t>青浦区推进学习型社会建设指导委员会办公室</w:t>
      </w:r>
    </w:p>
    <w:p w:rsidR="00BC01C5" w:rsidRDefault="00BC01C5" w:rsidP="00BC01C5">
      <w:pPr>
        <w:snapToGrid w:val="0"/>
        <w:spacing w:line="560" w:lineRule="exact"/>
        <w:ind w:firstLineChars="200" w:firstLine="600"/>
        <w:jc w:val="right"/>
        <w:rPr>
          <w:rFonts w:ascii="仿宋" w:eastAsia="仿宋" w:hAnsi="仿宋" w:cs="仿宋"/>
          <w:color w:val="000000"/>
          <w:sz w:val="30"/>
          <w:szCs w:val="30"/>
        </w:rPr>
      </w:pPr>
      <w:r>
        <w:rPr>
          <w:rFonts w:ascii="仿宋" w:eastAsia="仿宋" w:hAnsi="仿宋" w:cs="仿宋" w:hint="eastAsia"/>
          <w:color w:val="000000"/>
          <w:sz w:val="30"/>
          <w:szCs w:val="30"/>
        </w:rPr>
        <w:t>青浦区社区学院</w:t>
      </w:r>
    </w:p>
    <w:p w:rsidR="00BC01C5" w:rsidRDefault="00BC01C5" w:rsidP="00BC01C5">
      <w:pPr>
        <w:snapToGrid w:val="0"/>
        <w:spacing w:line="560" w:lineRule="exact"/>
        <w:ind w:firstLineChars="200" w:firstLine="600"/>
        <w:jc w:val="right"/>
        <w:rPr>
          <w:rFonts w:ascii="仿宋" w:eastAsia="仿宋" w:hAnsi="仿宋" w:cs="仿宋"/>
          <w:color w:val="000000"/>
          <w:sz w:val="30"/>
          <w:szCs w:val="30"/>
        </w:rPr>
      </w:pPr>
      <w:r>
        <w:rPr>
          <w:rFonts w:ascii="仿宋" w:eastAsia="仿宋" w:hAnsi="仿宋" w:cs="仿宋" w:hint="eastAsia"/>
          <w:color w:val="000000"/>
          <w:sz w:val="30"/>
          <w:szCs w:val="30"/>
        </w:rPr>
        <w:t xml:space="preserve">  2021年5月6日</w:t>
      </w:r>
    </w:p>
    <w:p w:rsidR="00BC01C5" w:rsidRDefault="00BC01C5" w:rsidP="00BC01C5">
      <w:pPr>
        <w:pStyle w:val="Normal1"/>
        <w:widowControl w:val="0"/>
        <w:autoSpaceDE w:val="0"/>
        <w:autoSpaceDN w:val="0"/>
        <w:adjustRightInd w:val="0"/>
        <w:spacing w:before="0" w:after="0" w:line="300" w:lineRule="exact"/>
        <w:jc w:val="left"/>
        <w:rPr>
          <w:rFonts w:ascii="仿宋" w:eastAsia="仿宋" w:hAnsi="仿宋" w:cs="仿宋"/>
          <w:color w:val="000000"/>
          <w:sz w:val="30"/>
          <w:szCs w:val="30"/>
          <w:lang w:val="en-US" w:eastAsia="zh-CN"/>
        </w:rPr>
      </w:pPr>
    </w:p>
    <w:p w:rsidR="00BC01C5" w:rsidRPr="00AD2C6B" w:rsidRDefault="00BC01C5" w:rsidP="00BC01C5">
      <w:pPr>
        <w:pStyle w:val="Normal1"/>
        <w:widowControl w:val="0"/>
        <w:autoSpaceDE w:val="0"/>
        <w:autoSpaceDN w:val="0"/>
        <w:adjustRightInd w:val="0"/>
        <w:spacing w:before="0" w:after="0" w:line="560" w:lineRule="exact"/>
        <w:jc w:val="left"/>
        <w:rPr>
          <w:rFonts w:ascii="仿宋" w:eastAsia="仿宋" w:hAnsi="仿宋" w:cs="仿宋"/>
          <w:color w:val="000000"/>
          <w:sz w:val="30"/>
          <w:szCs w:val="30"/>
          <w:lang w:val="en-US" w:eastAsia="zh-CN"/>
        </w:rPr>
      </w:pPr>
      <w:r w:rsidRPr="00AD2C6B">
        <w:rPr>
          <w:rFonts w:ascii="仿宋" w:eastAsia="仿宋" w:hAnsi="仿宋" w:cs="仿宋" w:hint="eastAsia"/>
          <w:color w:val="000000"/>
          <w:sz w:val="30"/>
          <w:szCs w:val="30"/>
          <w:lang w:val="en-US" w:eastAsia="zh-CN"/>
        </w:rPr>
        <w:t>附件：</w:t>
      </w:r>
      <w:r w:rsidRPr="00AD2C6B">
        <w:rPr>
          <w:rFonts w:ascii="仿宋" w:eastAsia="仿宋" w:hAnsi="仿宋" w:cs="仿宋"/>
          <w:color w:val="000000"/>
          <w:sz w:val="30"/>
          <w:szCs w:val="30"/>
          <w:lang w:val="en-US" w:eastAsia="zh-CN"/>
        </w:rPr>
        <w:t>“追寻百年伟迹</w:t>
      </w:r>
      <w:r w:rsidR="00853037">
        <w:rPr>
          <w:rFonts w:ascii="仿宋" w:eastAsia="仿宋" w:hAnsi="仿宋" w:cs="仿宋" w:hint="eastAsia"/>
          <w:color w:val="000000"/>
          <w:sz w:val="30"/>
          <w:szCs w:val="30"/>
          <w:lang w:val="en-US" w:eastAsia="zh-CN"/>
        </w:rPr>
        <w:t xml:space="preserve"> </w:t>
      </w:r>
      <w:r w:rsidRPr="00AD2C6B">
        <w:rPr>
          <w:rFonts w:ascii="仿宋" w:eastAsia="仿宋" w:hAnsi="仿宋" w:cs="仿宋"/>
          <w:color w:val="000000"/>
          <w:sz w:val="30"/>
          <w:szCs w:val="30"/>
          <w:lang w:val="en-US" w:eastAsia="zh-CN"/>
        </w:rPr>
        <w:t>传承红色基因”——2021年上海市民终身学习数字阅读活动方案</w:t>
      </w:r>
    </w:p>
    <w:p w:rsidR="00CF354B" w:rsidRPr="00853037" w:rsidRDefault="00853037" w:rsidP="00853037">
      <w:pPr>
        <w:spacing w:line="500" w:lineRule="exact"/>
        <w:jc w:val="left"/>
        <w:rPr>
          <w:rFonts w:ascii="Times New Roman" w:eastAsia="方正小标宋简体" w:hAnsi="Times New Roman"/>
          <w:sz w:val="38"/>
          <w:szCs w:val="38"/>
        </w:rPr>
      </w:pPr>
      <w:r w:rsidRPr="00AD2C6B">
        <w:rPr>
          <w:rFonts w:ascii="仿宋" w:eastAsia="仿宋" w:hAnsi="仿宋" w:cs="仿宋" w:hint="eastAsia"/>
          <w:color w:val="000000"/>
          <w:sz w:val="30"/>
          <w:szCs w:val="30"/>
        </w:rPr>
        <w:lastRenderedPageBreak/>
        <w:t>附件：</w:t>
      </w:r>
    </w:p>
    <w:p w:rsidR="00CF354B" w:rsidRDefault="00CF354B">
      <w:pPr>
        <w:spacing w:line="500" w:lineRule="exact"/>
        <w:jc w:val="center"/>
        <w:rPr>
          <w:rFonts w:ascii="Times New Roman" w:eastAsia="仿宋_GB2312" w:hAnsi="Times New Roman"/>
          <w:sz w:val="30"/>
          <w:szCs w:val="30"/>
        </w:rPr>
      </w:pPr>
    </w:p>
    <w:p w:rsidR="002831F4" w:rsidRDefault="00FD4B7D" w:rsidP="002831F4">
      <w:pPr>
        <w:snapToGrid w:val="0"/>
        <w:spacing w:line="560" w:lineRule="exact"/>
        <w:jc w:val="center"/>
        <w:rPr>
          <w:rFonts w:ascii="楷体" w:eastAsia="楷体" w:hAnsi="楷体" w:cs="楷体"/>
          <w:b/>
          <w:bCs/>
          <w:color w:val="000000"/>
          <w:sz w:val="36"/>
          <w:szCs w:val="36"/>
        </w:rPr>
      </w:pPr>
      <w:r w:rsidRPr="002831F4">
        <w:rPr>
          <w:rFonts w:ascii="楷体" w:eastAsia="楷体" w:hAnsi="楷体" w:cs="楷体"/>
          <w:b/>
          <w:bCs/>
          <w:color w:val="000000"/>
          <w:sz w:val="36"/>
          <w:szCs w:val="36"/>
        </w:rPr>
        <w:t>“追寻百年伟迹</w:t>
      </w:r>
      <w:r w:rsidRPr="002831F4">
        <w:rPr>
          <w:rFonts w:ascii="楷体" w:eastAsia="楷体" w:hAnsi="楷体" w:cs="楷体" w:hint="eastAsia"/>
          <w:b/>
          <w:bCs/>
          <w:color w:val="000000"/>
          <w:sz w:val="36"/>
          <w:szCs w:val="36"/>
        </w:rPr>
        <w:t xml:space="preserve"> </w:t>
      </w:r>
      <w:r w:rsidRPr="002831F4">
        <w:rPr>
          <w:rFonts w:ascii="楷体" w:eastAsia="楷体" w:hAnsi="楷体" w:cs="楷体"/>
          <w:b/>
          <w:bCs/>
          <w:color w:val="000000"/>
          <w:sz w:val="36"/>
          <w:szCs w:val="36"/>
        </w:rPr>
        <w:t>传承红色基因”</w:t>
      </w:r>
    </w:p>
    <w:p w:rsidR="00FD4B7D" w:rsidRPr="002831F4" w:rsidRDefault="00FD4B7D" w:rsidP="002831F4">
      <w:pPr>
        <w:snapToGrid w:val="0"/>
        <w:spacing w:line="560" w:lineRule="exact"/>
        <w:jc w:val="center"/>
        <w:rPr>
          <w:rFonts w:ascii="楷体" w:eastAsia="楷体" w:hAnsi="楷体" w:cs="楷体"/>
          <w:b/>
          <w:bCs/>
          <w:color w:val="000000"/>
          <w:sz w:val="36"/>
          <w:szCs w:val="36"/>
        </w:rPr>
      </w:pPr>
      <w:r w:rsidRPr="002831F4">
        <w:rPr>
          <w:rFonts w:ascii="楷体" w:eastAsia="楷体" w:hAnsi="楷体" w:cs="楷体"/>
          <w:b/>
          <w:bCs/>
          <w:color w:val="000000"/>
          <w:sz w:val="36"/>
          <w:szCs w:val="36"/>
        </w:rPr>
        <w:t>——2021年上海市民终身学习数字阅读活动方案</w:t>
      </w:r>
    </w:p>
    <w:p w:rsidR="00CF354B" w:rsidRPr="00FD4B7D" w:rsidRDefault="00CF354B" w:rsidP="00FD4B7D">
      <w:pPr>
        <w:snapToGrid w:val="0"/>
        <w:spacing w:line="560" w:lineRule="exact"/>
        <w:jc w:val="center"/>
        <w:rPr>
          <w:rFonts w:ascii="楷体" w:eastAsia="楷体" w:hAnsi="楷体" w:cs="楷体"/>
          <w:b/>
          <w:bCs/>
          <w:color w:val="000000"/>
          <w:sz w:val="36"/>
          <w:szCs w:val="36"/>
        </w:rPr>
      </w:pP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黑体" w:eastAsia="黑体" w:hAnsi="黑体"/>
          <w:color w:val="000000"/>
          <w:sz w:val="30"/>
          <w:szCs w:val="30"/>
        </w:rPr>
      </w:pPr>
      <w:r>
        <w:rPr>
          <w:rFonts w:ascii="黑体" w:eastAsia="黑体" w:hAnsi="黑体" w:hint="eastAsia"/>
          <w:color w:val="000000"/>
          <w:sz w:val="30"/>
          <w:szCs w:val="30"/>
        </w:rPr>
        <w:t>一、活动宗旨</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rPr>
          <w:rFonts w:ascii="仿宋_GB2312" w:eastAsia="仿宋_GB2312" w:hAnsi="仿宋" w:hint="eastAsia"/>
          <w:color w:val="000000"/>
          <w:sz w:val="30"/>
          <w:szCs w:val="30"/>
        </w:rPr>
      </w:pPr>
      <w:r>
        <w:rPr>
          <w:rFonts w:ascii="仿宋_GB2312" w:eastAsia="仿宋_GB2312" w:hAnsi="仿宋"/>
          <w:color w:val="000000"/>
          <w:sz w:val="30"/>
          <w:szCs w:val="30"/>
        </w:rPr>
        <w:t>2021</w:t>
      </w:r>
      <w:r>
        <w:rPr>
          <w:rFonts w:ascii="仿宋_GB2312" w:eastAsia="仿宋_GB2312" w:hAnsi="仿宋" w:hint="eastAsia"/>
          <w:color w:val="000000"/>
          <w:sz w:val="30"/>
          <w:szCs w:val="30"/>
        </w:rPr>
        <w:t>年是中国共产党成立1</w:t>
      </w:r>
      <w:r>
        <w:rPr>
          <w:rFonts w:ascii="仿宋_GB2312" w:eastAsia="仿宋_GB2312" w:hAnsi="仿宋"/>
          <w:color w:val="000000"/>
          <w:sz w:val="30"/>
          <w:szCs w:val="30"/>
        </w:rPr>
        <w:t>00</w:t>
      </w:r>
      <w:r>
        <w:rPr>
          <w:rFonts w:ascii="仿宋_GB2312" w:eastAsia="仿宋_GB2312" w:hAnsi="仿宋" w:hint="eastAsia"/>
          <w:color w:val="000000"/>
          <w:sz w:val="30"/>
          <w:szCs w:val="30"/>
        </w:rPr>
        <w:t>周年，也是“十四五”规划的开局之年，是我国全面建成小康社会、实现第一个百年奋斗目标之后，乘势而上开启全面建设社会主义现代化国家新征程、向第二个百年奋斗目标进军的第一个五年。为庆祝中国共产党成立100周年，2021年上海市民终身学习数字阅读活动将以“追寻百年伟迹 传承红色基因”为主题，通过数字阅读方式</w:t>
      </w:r>
      <w:r>
        <w:rPr>
          <w:rFonts w:ascii="仿宋_GB2312" w:eastAsia="仿宋_GB2312" w:hAnsi="仿宋"/>
          <w:color w:val="000000"/>
          <w:sz w:val="30"/>
          <w:szCs w:val="30"/>
        </w:rPr>
        <w:t>，</w:t>
      </w:r>
      <w:r>
        <w:rPr>
          <w:rFonts w:ascii="仿宋_GB2312" w:eastAsia="仿宋_GB2312" w:hAnsi="仿宋" w:hint="eastAsia"/>
          <w:color w:val="000000"/>
          <w:sz w:val="30"/>
          <w:szCs w:val="30"/>
        </w:rPr>
        <w:t>进一步激发市民学习热情，坚定理想信念，更好地</w:t>
      </w:r>
      <w:r>
        <w:rPr>
          <w:rFonts w:ascii="仿宋_GB2312" w:eastAsia="仿宋_GB2312" w:hAnsi="仿宋"/>
          <w:color w:val="000000"/>
          <w:sz w:val="30"/>
          <w:szCs w:val="30"/>
        </w:rPr>
        <w:t>弘扬伟大的民族精神和时代精神。</w:t>
      </w:r>
    </w:p>
    <w:p w:rsidR="0049562D" w:rsidRPr="0049562D" w:rsidRDefault="0049562D" w:rsidP="0049562D">
      <w:pPr>
        <w:pStyle w:val="a6"/>
        <w:spacing w:line="560" w:lineRule="exact"/>
        <w:ind w:firstLine="600"/>
        <w:rPr>
          <w:rFonts w:ascii="仿宋_GB2312" w:eastAsia="仿宋_GB2312" w:hAnsi="仿宋"/>
          <w:color w:val="000000"/>
          <w:sz w:val="30"/>
          <w:szCs w:val="30"/>
        </w:rPr>
      </w:pPr>
      <w:r>
        <w:rPr>
          <w:rFonts w:ascii="仿宋" w:eastAsia="仿宋" w:hAnsi="仿宋" w:cs="仿宋" w:hint="eastAsia"/>
          <w:sz w:val="30"/>
          <w:szCs w:val="30"/>
        </w:rPr>
        <w:t>本次活动由青浦区推进学习型社会建设指导委员会办公室领导，青浦区社区学院组织管理，各成员单位负责</w:t>
      </w:r>
      <w:r w:rsidR="00923591">
        <w:rPr>
          <w:rFonts w:ascii="仿宋" w:eastAsia="仿宋" w:hAnsi="仿宋" w:cs="仿宋" w:hint="eastAsia"/>
          <w:sz w:val="30"/>
          <w:szCs w:val="30"/>
        </w:rPr>
        <w:t>读书</w:t>
      </w:r>
      <w:r>
        <w:rPr>
          <w:rFonts w:ascii="仿宋" w:eastAsia="仿宋" w:hAnsi="仿宋" w:cs="仿宋" w:hint="eastAsia"/>
          <w:sz w:val="30"/>
          <w:szCs w:val="30"/>
        </w:rPr>
        <w:t>活动的</w:t>
      </w:r>
      <w:r w:rsidR="00923591">
        <w:rPr>
          <w:rFonts w:ascii="仿宋" w:eastAsia="仿宋" w:hAnsi="仿宋" w:cs="仿宋" w:hint="eastAsia"/>
          <w:sz w:val="30"/>
          <w:szCs w:val="30"/>
        </w:rPr>
        <w:t>组织发动、</w:t>
      </w:r>
      <w:r>
        <w:rPr>
          <w:rFonts w:ascii="仿宋" w:eastAsia="仿宋" w:hAnsi="仿宋" w:cs="仿宋" w:hint="eastAsia"/>
          <w:sz w:val="30"/>
          <w:szCs w:val="30"/>
        </w:rPr>
        <w:t>统筹协调</w:t>
      </w:r>
      <w:r>
        <w:rPr>
          <w:rFonts w:ascii="仿宋" w:eastAsia="仿宋" w:hAnsi="仿宋" w:cs="仿宋" w:hint="eastAsia"/>
          <w:sz w:val="30"/>
          <w:szCs w:val="30"/>
        </w:rPr>
        <w:t>、</w:t>
      </w:r>
      <w:r w:rsidRPr="003039F5">
        <w:rPr>
          <w:rFonts w:ascii="仿宋" w:eastAsia="仿宋" w:hAnsi="仿宋" w:cs="仿宋" w:hint="eastAsia"/>
          <w:sz w:val="30"/>
          <w:szCs w:val="30"/>
        </w:rPr>
        <w:t>负责具体工作实施。</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黑体" w:eastAsia="黑体" w:hAnsi="黑体"/>
          <w:color w:val="000000"/>
          <w:sz w:val="30"/>
          <w:szCs w:val="30"/>
        </w:rPr>
      </w:pPr>
      <w:r>
        <w:rPr>
          <w:rFonts w:ascii="黑体" w:eastAsia="黑体" w:hAnsi="黑体" w:hint="eastAsia"/>
          <w:color w:val="000000"/>
          <w:sz w:val="30"/>
          <w:szCs w:val="30"/>
        </w:rPr>
        <w:t>二、活动主题</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追寻</w:t>
      </w:r>
      <w:proofErr w:type="gramStart"/>
      <w:r>
        <w:rPr>
          <w:rFonts w:ascii="仿宋_GB2312" w:eastAsia="仿宋_GB2312" w:hAnsi="仿宋" w:hint="eastAsia"/>
          <w:color w:val="000000"/>
          <w:sz w:val="30"/>
          <w:szCs w:val="30"/>
        </w:rPr>
        <w:t>百年伟</w:t>
      </w:r>
      <w:proofErr w:type="gramEnd"/>
      <w:r>
        <w:rPr>
          <w:rFonts w:ascii="仿宋_GB2312" w:eastAsia="仿宋_GB2312" w:hAnsi="仿宋" w:hint="eastAsia"/>
          <w:color w:val="000000"/>
          <w:sz w:val="30"/>
          <w:szCs w:val="30"/>
        </w:rPr>
        <w:t>迹 传承红色基因</w:t>
      </w:r>
    </w:p>
    <w:p w:rsidR="0064165D" w:rsidRPr="0064165D" w:rsidRDefault="002A637E" w:rsidP="006416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黑体" w:eastAsia="黑体" w:hAnsi="黑体"/>
          <w:color w:val="000000"/>
          <w:sz w:val="30"/>
          <w:szCs w:val="30"/>
        </w:rPr>
      </w:pPr>
      <w:r>
        <w:rPr>
          <w:rFonts w:ascii="黑体" w:eastAsia="黑体" w:hAnsi="黑体" w:hint="eastAsia"/>
          <w:color w:val="000000"/>
          <w:sz w:val="30"/>
          <w:szCs w:val="30"/>
        </w:rPr>
        <w:t>三</w:t>
      </w:r>
      <w:r w:rsidR="0064165D" w:rsidRPr="0064165D">
        <w:rPr>
          <w:rFonts w:ascii="黑体" w:eastAsia="黑体" w:hAnsi="黑体" w:hint="eastAsia"/>
          <w:color w:val="000000"/>
          <w:sz w:val="30"/>
          <w:szCs w:val="30"/>
        </w:rPr>
        <w:t>、活动平台</w:t>
      </w:r>
    </w:p>
    <w:p w:rsidR="0064165D" w:rsidRDefault="0064165D" w:rsidP="00830EA5">
      <w:pPr>
        <w:pStyle w:val="a6"/>
        <w:spacing w:line="560" w:lineRule="exact"/>
        <w:ind w:firstLine="600"/>
        <w:rPr>
          <w:rFonts w:ascii="仿宋" w:eastAsia="仿宋" w:hAnsi="仿宋" w:cs="仿宋" w:hint="eastAsia"/>
          <w:color w:val="000000"/>
          <w:sz w:val="30"/>
          <w:szCs w:val="30"/>
        </w:rPr>
      </w:pPr>
      <w:r>
        <w:rPr>
          <w:rFonts w:ascii="仿宋" w:eastAsia="仿宋" w:hAnsi="仿宋" w:cs="仿宋" w:hint="eastAsia"/>
          <w:color w:val="000000"/>
          <w:sz w:val="30"/>
          <w:szCs w:val="30"/>
        </w:rPr>
        <w:t>1、青浦市民学习网（</w:t>
      </w:r>
      <w:hyperlink r:id="rId8" w:history="1">
        <w:r w:rsidRPr="0014559F">
          <w:rPr>
            <w:rFonts w:ascii="仿宋" w:eastAsia="仿宋" w:hAnsi="仿宋" w:cs="仿宋" w:hint="eastAsia"/>
            <w:color w:val="000000"/>
            <w:sz w:val="30"/>
            <w:szCs w:val="30"/>
          </w:rPr>
          <w:t>www.qplll.net</w:t>
        </w:r>
      </w:hyperlink>
      <w:r>
        <w:rPr>
          <w:rFonts w:ascii="仿宋" w:eastAsia="仿宋" w:hAnsi="仿宋" w:cs="仿宋" w:hint="eastAsia"/>
          <w:color w:val="000000"/>
          <w:sz w:val="30"/>
          <w:szCs w:val="30"/>
        </w:rPr>
        <w:t>）</w:t>
      </w:r>
    </w:p>
    <w:p w:rsidR="0014559F" w:rsidRDefault="0014559F" w:rsidP="00830EA5">
      <w:pPr>
        <w:pStyle w:val="a6"/>
        <w:spacing w:line="560" w:lineRule="exact"/>
        <w:ind w:firstLine="600"/>
        <w:rPr>
          <w:rFonts w:ascii="仿宋" w:eastAsia="仿宋" w:hAnsi="仿宋" w:cs="仿宋"/>
          <w:color w:val="000000"/>
          <w:sz w:val="30"/>
          <w:szCs w:val="30"/>
        </w:rPr>
      </w:pPr>
      <w:r>
        <w:rPr>
          <w:rFonts w:ascii="仿宋" w:eastAsia="仿宋" w:hAnsi="仿宋" w:cs="仿宋" w:hint="eastAsia"/>
          <w:color w:val="000000"/>
          <w:sz w:val="30"/>
          <w:szCs w:val="30"/>
        </w:rPr>
        <w:t>2、上海市民学习网（www.shlll.net）</w:t>
      </w:r>
    </w:p>
    <w:p w:rsidR="0064165D" w:rsidRDefault="0014559F" w:rsidP="00830EA5">
      <w:pPr>
        <w:pStyle w:val="a6"/>
        <w:spacing w:line="560" w:lineRule="exact"/>
        <w:ind w:firstLine="600"/>
        <w:rPr>
          <w:rFonts w:ascii="仿宋" w:eastAsia="仿宋" w:hAnsi="仿宋" w:cs="仿宋"/>
          <w:sz w:val="30"/>
          <w:szCs w:val="30"/>
        </w:rPr>
      </w:pPr>
      <w:r>
        <w:rPr>
          <w:rFonts w:ascii="仿宋" w:eastAsia="仿宋" w:hAnsi="仿宋" w:cs="仿宋" w:hint="eastAsia"/>
          <w:color w:val="000000"/>
          <w:sz w:val="30"/>
          <w:szCs w:val="30"/>
        </w:rPr>
        <w:t>3</w:t>
      </w:r>
      <w:r w:rsidR="0064165D">
        <w:rPr>
          <w:rFonts w:ascii="仿宋" w:eastAsia="仿宋" w:hAnsi="仿宋" w:cs="仿宋" w:hint="eastAsia"/>
          <w:color w:val="000000"/>
          <w:sz w:val="30"/>
          <w:szCs w:val="30"/>
        </w:rPr>
        <w:t>、上海学习网官方微信（</w:t>
      </w:r>
      <w:proofErr w:type="gramStart"/>
      <w:r w:rsidR="0064165D">
        <w:rPr>
          <w:rFonts w:ascii="仿宋" w:eastAsia="仿宋" w:hAnsi="仿宋" w:cs="仿宋" w:hint="eastAsia"/>
          <w:color w:val="000000"/>
          <w:sz w:val="30"/>
          <w:szCs w:val="30"/>
        </w:rPr>
        <w:t>微信搜索</w:t>
      </w:r>
      <w:proofErr w:type="gramEnd"/>
      <w:r w:rsidR="0064165D">
        <w:rPr>
          <w:rFonts w:ascii="仿宋" w:eastAsia="仿宋" w:hAnsi="仿宋" w:cs="仿宋" w:hint="eastAsia"/>
          <w:color w:val="000000"/>
          <w:sz w:val="30"/>
          <w:szCs w:val="30"/>
        </w:rPr>
        <w:t>“上海学习网”）。</w:t>
      </w:r>
    </w:p>
    <w:p w:rsidR="00CF354B" w:rsidRDefault="002A63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黑体" w:eastAsia="黑体" w:hAnsi="黑体"/>
          <w:color w:val="000000"/>
          <w:sz w:val="30"/>
          <w:szCs w:val="30"/>
        </w:rPr>
      </w:pPr>
      <w:r>
        <w:rPr>
          <w:rFonts w:ascii="黑体" w:eastAsia="黑体" w:hAnsi="黑体" w:hint="eastAsia"/>
          <w:color w:val="000000"/>
          <w:sz w:val="30"/>
          <w:szCs w:val="30"/>
        </w:rPr>
        <w:lastRenderedPageBreak/>
        <w:t>四</w:t>
      </w:r>
      <w:r w:rsidR="00F65CE2">
        <w:rPr>
          <w:rFonts w:ascii="黑体" w:eastAsia="黑体" w:hAnsi="黑体" w:hint="eastAsia"/>
          <w:color w:val="000000"/>
          <w:sz w:val="30"/>
          <w:szCs w:val="30"/>
        </w:rPr>
        <w:t>、活动内容</w:t>
      </w:r>
    </w:p>
    <w:p w:rsidR="00CF354B" w:rsidRDefault="00F65CE2" w:rsidP="00BC01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2"/>
        <w:jc w:val="left"/>
        <w:rPr>
          <w:rFonts w:ascii="楷体_GB2312" w:eastAsia="楷体_GB2312" w:hAnsi="宋体"/>
          <w:b/>
          <w:sz w:val="30"/>
          <w:szCs w:val="30"/>
        </w:rPr>
      </w:pPr>
      <w:r>
        <w:rPr>
          <w:rFonts w:ascii="楷体_GB2312" w:eastAsia="楷体_GB2312" w:hAnsi="宋体" w:hint="eastAsia"/>
          <w:b/>
          <w:sz w:val="30"/>
          <w:szCs w:val="30"/>
        </w:rPr>
        <w:t>（一）整体时间安排</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202</w:t>
      </w:r>
      <w:r>
        <w:rPr>
          <w:rFonts w:ascii="仿宋_GB2312" w:eastAsia="仿宋_GB2312" w:hAnsi="仿宋"/>
          <w:color w:val="000000"/>
          <w:sz w:val="30"/>
          <w:szCs w:val="30"/>
        </w:rPr>
        <w:t>1</w:t>
      </w:r>
      <w:r>
        <w:rPr>
          <w:rFonts w:ascii="仿宋_GB2312" w:eastAsia="仿宋_GB2312" w:hAnsi="仿宋" w:hint="eastAsia"/>
          <w:color w:val="000000"/>
          <w:sz w:val="30"/>
          <w:szCs w:val="30"/>
        </w:rPr>
        <w:t>年4月活动启动，分三个阶段开展：</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第一阶段：4月23日-10月6日。组织市民开展参与各项主题活动并提交学习成果。</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第二阶段：10月7日-10月15日。在全市范围开展活动优秀作品、读书达人、优秀组织单位的评选活动。</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第三阶段：10月16日-10月31日。对活动中产生的优秀作品、读书达人、优秀组织单位予以表扬，推广读书达人经验，扩大活动辐射效应。</w:t>
      </w:r>
    </w:p>
    <w:p w:rsidR="00CF354B" w:rsidRDefault="00F65CE2" w:rsidP="00BC01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2"/>
        <w:jc w:val="left"/>
        <w:rPr>
          <w:rFonts w:ascii="楷体_GB2312" w:eastAsia="楷体_GB2312" w:hAnsi="宋体"/>
          <w:b/>
          <w:sz w:val="30"/>
          <w:szCs w:val="30"/>
        </w:rPr>
      </w:pPr>
      <w:r>
        <w:rPr>
          <w:rFonts w:ascii="楷体_GB2312" w:eastAsia="楷体_GB2312" w:hAnsi="宋体" w:hint="eastAsia"/>
          <w:b/>
          <w:sz w:val="30"/>
          <w:szCs w:val="30"/>
        </w:rPr>
        <w:t>（二）</w:t>
      </w:r>
      <w:r w:rsidR="00395F8F">
        <w:rPr>
          <w:rFonts w:ascii="楷体_GB2312" w:eastAsia="楷体_GB2312" w:hAnsi="宋体" w:hint="eastAsia"/>
          <w:b/>
          <w:sz w:val="30"/>
          <w:szCs w:val="30"/>
        </w:rPr>
        <w:t>五大</w:t>
      </w:r>
      <w:r>
        <w:rPr>
          <w:rFonts w:ascii="楷体_GB2312" w:eastAsia="楷体_GB2312" w:hAnsi="宋体" w:hint="eastAsia"/>
          <w:b/>
          <w:sz w:val="30"/>
          <w:szCs w:val="30"/>
        </w:rPr>
        <w:t>特色活动</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本次活动在上海学习网官方网站和上海学习网</w:t>
      </w:r>
      <w:proofErr w:type="gramStart"/>
      <w:r>
        <w:rPr>
          <w:rFonts w:ascii="仿宋_GB2312" w:eastAsia="仿宋_GB2312" w:hAnsi="仿宋" w:hint="eastAsia"/>
          <w:color w:val="000000"/>
          <w:sz w:val="30"/>
          <w:szCs w:val="30"/>
        </w:rPr>
        <w:t>官方微信两个</w:t>
      </w:r>
      <w:proofErr w:type="gramEnd"/>
      <w:r>
        <w:rPr>
          <w:rFonts w:ascii="仿宋_GB2312" w:eastAsia="仿宋_GB2312" w:hAnsi="仿宋" w:hint="eastAsia"/>
          <w:color w:val="000000"/>
          <w:sz w:val="30"/>
          <w:szCs w:val="30"/>
        </w:rPr>
        <w:t>平台开设活动专题页面，专题页面开辟五个特色活动，具体如图所示：</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jc w:val="center"/>
        <w:rPr>
          <w:rFonts w:ascii="仿宋_GB2312" w:eastAsia="仿宋_GB2312" w:hAnsi="仿宋"/>
          <w:color w:val="000000"/>
          <w:sz w:val="30"/>
          <w:szCs w:val="30"/>
        </w:rPr>
      </w:pPr>
      <w:r>
        <w:rPr>
          <w:rFonts w:ascii="仿宋_GB2312" w:eastAsia="仿宋_GB2312" w:hAnsi="仿宋" w:hint="eastAsia"/>
          <w:noProof/>
          <w:color w:val="000000"/>
          <w:sz w:val="30"/>
          <w:szCs w:val="30"/>
        </w:rPr>
        <w:drawing>
          <wp:inline distT="0" distB="0" distL="0" distR="0">
            <wp:extent cx="5308600" cy="2444750"/>
            <wp:effectExtent l="76200" t="0" r="120650" b="1270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各板块的特色活动具体开展如下：</w:t>
      </w:r>
    </w:p>
    <w:p w:rsidR="00CF354B" w:rsidRDefault="00F65CE2" w:rsidP="00BC01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2"/>
        <w:jc w:val="left"/>
        <w:rPr>
          <w:rFonts w:ascii="仿宋_GB2312" w:eastAsia="仿宋_GB2312" w:hAnsi="宋体"/>
          <w:b/>
          <w:sz w:val="30"/>
          <w:szCs w:val="30"/>
        </w:rPr>
      </w:pPr>
      <w:r>
        <w:rPr>
          <w:rFonts w:ascii="仿宋_GB2312" w:eastAsia="仿宋_GB2312" w:hAnsi="宋体" w:hint="eastAsia"/>
          <w:b/>
          <w:sz w:val="30"/>
          <w:szCs w:val="30"/>
        </w:rPr>
        <w:t>1.</w:t>
      </w:r>
      <w:proofErr w:type="gramStart"/>
      <w:r>
        <w:rPr>
          <w:rFonts w:ascii="仿宋_GB2312" w:eastAsia="仿宋_GB2312" w:hAnsi="宋体" w:hint="eastAsia"/>
          <w:b/>
          <w:sz w:val="30"/>
          <w:szCs w:val="30"/>
        </w:rPr>
        <w:t>“百舸争流”融媒展示</w:t>
      </w:r>
      <w:proofErr w:type="gramEnd"/>
    </w:p>
    <w:p w:rsidR="007F116D"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hint="eastAsia"/>
          <w:color w:val="000000"/>
          <w:sz w:val="30"/>
          <w:szCs w:val="30"/>
        </w:rPr>
      </w:pPr>
      <w:r>
        <w:rPr>
          <w:rFonts w:ascii="仿宋_GB2312" w:eastAsia="仿宋_GB2312" w:hAnsi="仿宋" w:hint="eastAsia"/>
          <w:color w:val="000000"/>
          <w:sz w:val="30"/>
          <w:szCs w:val="30"/>
        </w:rPr>
        <w:lastRenderedPageBreak/>
        <w:t>市民使用手机或相机录制一分钟左右的短视频并提交，短视频内容与阅读相关，可以是阅读经典著作的心得体会读后感、推介经典著作等。</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参与流程：市民</w:t>
      </w:r>
      <w:hyperlink r:id="rId14" w:history="1">
        <w:r w:rsidR="007F116D" w:rsidRPr="007F116D">
          <w:rPr>
            <w:rFonts w:ascii="仿宋_GB2312" w:eastAsia="仿宋_GB2312" w:hAnsi="仿宋" w:hint="eastAsia"/>
            <w:color w:val="000000"/>
            <w:sz w:val="30"/>
            <w:szCs w:val="30"/>
          </w:rPr>
          <w:t>将录制的短视频提交至青浦区社区学院邮箱qpsqxy@163.com</w:t>
        </w:r>
      </w:hyperlink>
      <w:r>
        <w:rPr>
          <w:rFonts w:ascii="仿宋_GB2312" w:eastAsia="仿宋_GB2312" w:hAnsi="仿宋" w:hint="eastAsia"/>
          <w:color w:val="000000"/>
          <w:sz w:val="30"/>
          <w:szCs w:val="30"/>
        </w:rPr>
        <w:t>，</w:t>
      </w:r>
      <w:r w:rsidR="001D0383">
        <w:rPr>
          <w:rFonts w:ascii="仿宋_GB2312" w:eastAsia="仿宋_GB2312" w:hAnsi="仿宋" w:hint="eastAsia"/>
          <w:color w:val="000000"/>
          <w:sz w:val="30"/>
          <w:szCs w:val="30"/>
        </w:rPr>
        <w:t>经</w:t>
      </w:r>
      <w:r>
        <w:rPr>
          <w:rFonts w:ascii="仿宋_GB2312" w:eastAsia="仿宋_GB2312" w:hAnsi="仿宋" w:hint="eastAsia"/>
          <w:color w:val="000000"/>
          <w:sz w:val="30"/>
          <w:szCs w:val="30"/>
        </w:rPr>
        <w:t>社区学院审核后发邮件至</w:t>
      </w:r>
      <w:r w:rsidR="001D0383">
        <w:rPr>
          <w:rFonts w:ascii="仿宋_GB2312" w:eastAsia="仿宋_GB2312" w:hAnsi="仿宋" w:hint="eastAsia"/>
          <w:color w:val="000000"/>
          <w:sz w:val="30"/>
          <w:szCs w:val="30"/>
        </w:rPr>
        <w:t>主办方</w:t>
      </w:r>
      <w:r w:rsidR="001D0383">
        <w:rPr>
          <w:rFonts w:ascii="仿宋_GB2312" w:eastAsia="仿宋_GB2312" w:hAnsi="仿宋" w:hint="eastAsia"/>
          <w:color w:val="000000"/>
          <w:sz w:val="30"/>
          <w:szCs w:val="30"/>
        </w:rPr>
        <w:t>邮箱</w:t>
      </w:r>
      <w:r w:rsidR="001D0383">
        <w:rPr>
          <w:rFonts w:ascii="仿宋_GB2312" w:eastAsia="仿宋_GB2312" w:hAnsi="仿宋" w:hint="eastAsia"/>
          <w:color w:val="000000"/>
          <w:sz w:val="30"/>
          <w:szCs w:val="30"/>
        </w:rPr>
        <w:t>service@shlll.net择优展示</w:t>
      </w:r>
      <w:r w:rsidR="009B481E">
        <w:rPr>
          <w:rFonts w:ascii="仿宋_GB2312" w:eastAsia="仿宋_GB2312" w:hAnsi="仿宋" w:hint="eastAsia"/>
          <w:color w:val="000000"/>
          <w:sz w:val="30"/>
          <w:szCs w:val="30"/>
        </w:rPr>
        <w:t>。</w:t>
      </w:r>
      <w:r>
        <w:rPr>
          <w:rFonts w:ascii="仿宋_GB2312" w:eastAsia="仿宋_GB2312" w:hAnsi="仿宋" w:hint="eastAsia"/>
          <w:color w:val="000000"/>
          <w:sz w:val="30"/>
          <w:szCs w:val="30"/>
        </w:rPr>
        <w:t>同时，市民可以通过</w:t>
      </w:r>
      <w:proofErr w:type="gramStart"/>
      <w:r>
        <w:rPr>
          <w:rFonts w:ascii="仿宋_GB2312" w:eastAsia="仿宋_GB2312" w:hAnsi="仿宋" w:hint="eastAsia"/>
          <w:color w:val="000000"/>
          <w:sz w:val="30"/>
          <w:szCs w:val="30"/>
        </w:rPr>
        <w:t>第三方短视频</w:t>
      </w:r>
      <w:proofErr w:type="gramEnd"/>
      <w:r>
        <w:rPr>
          <w:rFonts w:ascii="仿宋_GB2312" w:eastAsia="仿宋_GB2312" w:hAnsi="仿宋" w:hint="eastAsia"/>
          <w:color w:val="000000"/>
          <w:sz w:val="30"/>
          <w:szCs w:val="30"/>
        </w:rPr>
        <w:t>平台（</w:t>
      </w:r>
      <w:proofErr w:type="gramStart"/>
      <w:r>
        <w:rPr>
          <w:rFonts w:ascii="仿宋_GB2312" w:eastAsia="仿宋_GB2312" w:hAnsi="仿宋" w:hint="eastAsia"/>
          <w:color w:val="000000"/>
          <w:sz w:val="30"/>
          <w:szCs w:val="30"/>
        </w:rPr>
        <w:t>如抖音</w:t>
      </w:r>
      <w:proofErr w:type="gramEnd"/>
      <w:r>
        <w:rPr>
          <w:rFonts w:ascii="仿宋_GB2312" w:eastAsia="仿宋_GB2312" w:hAnsi="仿宋" w:hint="eastAsia"/>
          <w:color w:val="000000"/>
          <w:sz w:val="30"/>
          <w:szCs w:val="30"/>
        </w:rPr>
        <w:t>）开设个人账号，将录制的短视频@活动官方账号后发布在短视频平台上。参与本活动的市民可获得相应积分奖励。</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参与要求：短视频分享的阅读内容包括经典名著、名人名作，以及彰显红色历史、重大工程、地域文化、改革发展、文学经典等方面的精品著作，内容需积极向上，符合活动主题；画面需清晰，对书籍的介绍需简洁明了、通俗易懂；录制视频时注意保持镜头的平稳，保证视频画面的稳定性。</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技术要求：需用手机或相机拍摄，提交的短视频可以是MP</w:t>
      </w:r>
      <w:r>
        <w:rPr>
          <w:rFonts w:ascii="仿宋_GB2312" w:eastAsia="仿宋_GB2312" w:hAnsi="仿宋"/>
          <w:color w:val="000000"/>
          <w:sz w:val="30"/>
          <w:szCs w:val="30"/>
        </w:rPr>
        <w:t>4</w:t>
      </w:r>
      <w:r>
        <w:rPr>
          <w:rFonts w:ascii="仿宋_GB2312" w:eastAsia="仿宋_GB2312" w:hAnsi="仿宋" w:hint="eastAsia"/>
          <w:color w:val="000000"/>
          <w:sz w:val="30"/>
          <w:szCs w:val="30"/>
        </w:rPr>
        <w:t>、MPEG、AVI、MOV、WMV、MKV、FLV、RMVB等常见的视频格式，也可以将已经上传到</w:t>
      </w:r>
      <w:proofErr w:type="gramStart"/>
      <w:r>
        <w:rPr>
          <w:rFonts w:ascii="仿宋_GB2312" w:eastAsia="仿宋_GB2312" w:hAnsi="仿宋" w:hint="eastAsia"/>
          <w:color w:val="000000"/>
          <w:sz w:val="30"/>
          <w:szCs w:val="30"/>
        </w:rPr>
        <w:t>第三方短视频</w:t>
      </w:r>
      <w:proofErr w:type="gramEnd"/>
      <w:r>
        <w:rPr>
          <w:rFonts w:ascii="仿宋_GB2312" w:eastAsia="仿宋_GB2312" w:hAnsi="仿宋" w:hint="eastAsia"/>
          <w:color w:val="000000"/>
          <w:sz w:val="30"/>
          <w:szCs w:val="30"/>
        </w:rPr>
        <w:t>平台（</w:t>
      </w:r>
      <w:proofErr w:type="gramStart"/>
      <w:r>
        <w:rPr>
          <w:rFonts w:ascii="仿宋_GB2312" w:eastAsia="仿宋_GB2312" w:hAnsi="仿宋" w:hint="eastAsia"/>
          <w:color w:val="000000"/>
          <w:sz w:val="30"/>
          <w:szCs w:val="30"/>
        </w:rPr>
        <w:t>如抖音</w:t>
      </w:r>
      <w:proofErr w:type="gramEnd"/>
      <w:r>
        <w:rPr>
          <w:rFonts w:ascii="仿宋_GB2312" w:eastAsia="仿宋_GB2312" w:hAnsi="仿宋" w:hint="eastAsia"/>
          <w:color w:val="000000"/>
          <w:sz w:val="30"/>
          <w:szCs w:val="30"/>
        </w:rPr>
        <w:t>）的短视频保存至相册后提交（</w:t>
      </w:r>
      <w:proofErr w:type="gramStart"/>
      <w:r>
        <w:rPr>
          <w:rFonts w:ascii="仿宋_GB2312" w:eastAsia="仿宋_GB2312" w:hAnsi="仿宋" w:hint="eastAsia"/>
          <w:color w:val="000000"/>
          <w:sz w:val="30"/>
          <w:szCs w:val="30"/>
        </w:rPr>
        <w:t>抖音平台</w:t>
      </w:r>
      <w:proofErr w:type="gramEnd"/>
      <w:r>
        <w:rPr>
          <w:rFonts w:ascii="仿宋_GB2312" w:eastAsia="仿宋_GB2312" w:hAnsi="仿宋" w:hint="eastAsia"/>
          <w:color w:val="000000"/>
          <w:sz w:val="30"/>
          <w:szCs w:val="30"/>
        </w:rPr>
        <w:t>上视频保存的默认格式为MP</w:t>
      </w:r>
      <w:r>
        <w:rPr>
          <w:rFonts w:ascii="仿宋_GB2312" w:eastAsia="仿宋_GB2312" w:hAnsi="仿宋"/>
          <w:color w:val="000000"/>
          <w:sz w:val="30"/>
          <w:szCs w:val="30"/>
        </w:rPr>
        <w:t>4</w:t>
      </w:r>
      <w:r>
        <w:rPr>
          <w:rFonts w:ascii="仿宋_GB2312" w:eastAsia="仿宋_GB2312" w:hAnsi="仿宋" w:hint="eastAsia"/>
          <w:color w:val="000000"/>
          <w:sz w:val="30"/>
          <w:szCs w:val="30"/>
        </w:rPr>
        <w:t>）；时长为1分钟左右，文件大小无限制。</w:t>
      </w:r>
    </w:p>
    <w:p w:rsidR="00CF354B" w:rsidRDefault="00F65CE2" w:rsidP="00BC01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2"/>
        <w:jc w:val="left"/>
        <w:rPr>
          <w:rFonts w:ascii="仿宋_GB2312" w:eastAsia="仿宋_GB2312" w:hAnsi="宋体"/>
          <w:b/>
          <w:sz w:val="30"/>
          <w:szCs w:val="30"/>
        </w:rPr>
      </w:pPr>
      <w:r>
        <w:rPr>
          <w:rFonts w:ascii="仿宋_GB2312" w:eastAsia="仿宋_GB2312" w:hAnsi="宋体"/>
          <w:b/>
          <w:sz w:val="30"/>
          <w:szCs w:val="30"/>
        </w:rPr>
        <w:t>2</w:t>
      </w:r>
      <w:r>
        <w:rPr>
          <w:rFonts w:ascii="仿宋_GB2312" w:eastAsia="仿宋_GB2312" w:hAnsi="宋体" w:hint="eastAsia"/>
          <w:b/>
          <w:sz w:val="30"/>
          <w:szCs w:val="30"/>
        </w:rPr>
        <w:t>.“百家争鸣”红色诵读</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本次活动将与喜马拉雅合作，为市民提供一批朗诵技巧培训相关的音频资源，放到“‘百家争鸣’红色诵读”板块，市民可</w:t>
      </w:r>
      <w:r>
        <w:rPr>
          <w:rFonts w:ascii="仿宋_GB2312" w:eastAsia="仿宋_GB2312" w:hAnsi="仿宋" w:hint="eastAsia"/>
          <w:color w:val="000000"/>
          <w:sz w:val="30"/>
          <w:szCs w:val="30"/>
        </w:rPr>
        <w:lastRenderedPageBreak/>
        <w:t>以免费收听学习；学习之后，市民可选择经典著作、经典话语，使用手机或录音笔等其他录音设备进行朗诵录音，录制三分钟左右的音频并提交。</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参与流程：市民使用手机或录音笔等其他录音设备录制三分钟左右的音频，将音频提交至</w:t>
      </w:r>
      <w:r w:rsidR="00EF0822">
        <w:rPr>
          <w:rFonts w:ascii="仿宋_GB2312" w:eastAsia="仿宋_GB2312" w:hAnsi="仿宋" w:hint="eastAsia"/>
          <w:color w:val="000000"/>
          <w:sz w:val="30"/>
          <w:szCs w:val="30"/>
        </w:rPr>
        <w:t>青浦区</w:t>
      </w:r>
      <w:r>
        <w:rPr>
          <w:rFonts w:ascii="仿宋_GB2312" w:eastAsia="仿宋_GB2312" w:hAnsi="仿宋" w:hint="eastAsia"/>
          <w:color w:val="000000"/>
          <w:sz w:val="30"/>
          <w:szCs w:val="30"/>
        </w:rPr>
        <w:t>社区学院</w:t>
      </w:r>
      <w:r w:rsidR="00EF0822" w:rsidRPr="00EF0822">
        <w:rPr>
          <w:rFonts w:ascii="仿宋_GB2312" w:eastAsia="仿宋_GB2312" w:hAnsi="仿宋" w:hint="eastAsia"/>
          <w:color w:val="000000"/>
          <w:sz w:val="30"/>
          <w:szCs w:val="30"/>
        </w:rPr>
        <w:t>邮箱qpsqxy@163.com</w:t>
      </w:r>
      <w:r>
        <w:rPr>
          <w:rFonts w:ascii="仿宋_GB2312" w:eastAsia="仿宋_GB2312" w:hAnsi="仿宋" w:hint="eastAsia"/>
          <w:color w:val="000000"/>
          <w:sz w:val="30"/>
          <w:szCs w:val="30"/>
        </w:rPr>
        <w:t>，</w:t>
      </w:r>
      <w:r w:rsidR="00A62389">
        <w:rPr>
          <w:rFonts w:ascii="仿宋_GB2312" w:eastAsia="仿宋_GB2312" w:hAnsi="仿宋" w:hint="eastAsia"/>
          <w:color w:val="000000"/>
          <w:sz w:val="30"/>
          <w:szCs w:val="30"/>
        </w:rPr>
        <w:t>经</w:t>
      </w:r>
      <w:r>
        <w:rPr>
          <w:rFonts w:ascii="仿宋_GB2312" w:eastAsia="仿宋_GB2312" w:hAnsi="仿宋" w:hint="eastAsia"/>
          <w:color w:val="000000"/>
          <w:sz w:val="30"/>
          <w:szCs w:val="30"/>
        </w:rPr>
        <w:t>社区学院审核后发邮件至</w:t>
      </w:r>
      <w:r w:rsidR="00A62389">
        <w:rPr>
          <w:rFonts w:ascii="仿宋_GB2312" w:eastAsia="仿宋_GB2312" w:hAnsi="仿宋" w:hint="eastAsia"/>
          <w:color w:val="000000"/>
          <w:sz w:val="30"/>
          <w:szCs w:val="30"/>
        </w:rPr>
        <w:t>主办方</w:t>
      </w:r>
      <w:r w:rsidR="00A62389">
        <w:rPr>
          <w:rFonts w:ascii="仿宋_GB2312" w:eastAsia="仿宋_GB2312" w:hAnsi="仿宋" w:hint="eastAsia"/>
          <w:color w:val="000000"/>
          <w:sz w:val="30"/>
          <w:szCs w:val="30"/>
        </w:rPr>
        <w:t>邮箱</w:t>
      </w:r>
      <w:r>
        <w:rPr>
          <w:rFonts w:ascii="仿宋_GB2312" w:eastAsia="仿宋_GB2312" w:hAnsi="仿宋" w:hint="eastAsia"/>
          <w:color w:val="000000"/>
          <w:sz w:val="30"/>
          <w:szCs w:val="30"/>
        </w:rPr>
        <w:t>service@shlll.net择优展示</w:t>
      </w:r>
      <w:r w:rsidR="00C257FD">
        <w:rPr>
          <w:rFonts w:ascii="仿宋_GB2312" w:eastAsia="仿宋_GB2312" w:hAnsi="仿宋" w:hint="eastAsia"/>
          <w:color w:val="000000"/>
          <w:sz w:val="30"/>
          <w:szCs w:val="30"/>
        </w:rPr>
        <w:t>。</w:t>
      </w:r>
      <w:r w:rsidR="00C257FD">
        <w:rPr>
          <w:rFonts w:ascii="仿宋_GB2312" w:eastAsia="仿宋_GB2312" w:hAnsi="仿宋" w:hint="eastAsia"/>
          <w:color w:val="000000"/>
          <w:sz w:val="30"/>
          <w:szCs w:val="30"/>
        </w:rPr>
        <w:t>参与本活动的市民可获得相应积分奖励。</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参与要求：朗诵分享的内容与本次活动主题相关，能够弘扬革命文化、传承红色经典和中华优秀传统文化；朗读音频要求声音清晰，可配相应的背景音乐，但背景音乐不能影响朗诵的声音表现，录制音频时注意不要有太大的噪音。</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技术要求：市民使用手机或录音笔等其他录音设备录制音频，提交的音频可以是MP</w:t>
      </w:r>
      <w:r>
        <w:rPr>
          <w:rFonts w:ascii="仿宋_GB2312" w:eastAsia="仿宋_GB2312" w:hAnsi="仿宋"/>
          <w:color w:val="000000"/>
          <w:sz w:val="30"/>
          <w:szCs w:val="30"/>
        </w:rPr>
        <w:t>3</w:t>
      </w:r>
      <w:r>
        <w:rPr>
          <w:rFonts w:ascii="仿宋_GB2312" w:eastAsia="仿宋_GB2312" w:hAnsi="仿宋" w:hint="eastAsia"/>
          <w:color w:val="000000"/>
          <w:sz w:val="30"/>
          <w:szCs w:val="30"/>
        </w:rPr>
        <w:t>、WMA、WAV、APE、FLAC、OGG、AAC等常见的音频格式；朗读音频时长为</w:t>
      </w:r>
      <w:r>
        <w:rPr>
          <w:rFonts w:ascii="仿宋_GB2312" w:eastAsia="仿宋_GB2312" w:hAnsi="仿宋"/>
          <w:color w:val="000000"/>
          <w:sz w:val="30"/>
          <w:szCs w:val="30"/>
        </w:rPr>
        <w:t>3</w:t>
      </w:r>
      <w:r>
        <w:rPr>
          <w:rFonts w:ascii="仿宋_GB2312" w:eastAsia="仿宋_GB2312" w:hAnsi="仿宋" w:hint="eastAsia"/>
          <w:color w:val="000000"/>
          <w:sz w:val="30"/>
          <w:szCs w:val="30"/>
        </w:rPr>
        <w:t>分钟左右，文件大小无限制。</w:t>
      </w:r>
    </w:p>
    <w:p w:rsidR="00CF354B" w:rsidRDefault="00F65CE2" w:rsidP="00BC01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2"/>
        <w:jc w:val="left"/>
        <w:rPr>
          <w:rFonts w:ascii="仿宋_GB2312" w:eastAsia="仿宋_GB2312" w:hAnsi="宋体"/>
          <w:b/>
          <w:sz w:val="30"/>
          <w:szCs w:val="30"/>
        </w:rPr>
      </w:pPr>
      <w:r>
        <w:rPr>
          <w:rFonts w:ascii="仿宋_GB2312" w:eastAsia="仿宋_GB2312" w:hAnsi="宋体"/>
          <w:b/>
          <w:sz w:val="30"/>
          <w:szCs w:val="30"/>
        </w:rPr>
        <w:t>3</w:t>
      </w:r>
      <w:r>
        <w:rPr>
          <w:rFonts w:ascii="仿宋_GB2312" w:eastAsia="仿宋_GB2312" w:hAnsi="宋体" w:hint="eastAsia"/>
          <w:b/>
          <w:sz w:val="30"/>
          <w:szCs w:val="30"/>
        </w:rPr>
        <w:t>.“百花齐放”直播分享</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本次活动将采用直播课堂的形式进行阅读分享，每月开展线上读书分享会，由</w:t>
      </w:r>
      <w:r w:rsidR="00E66246">
        <w:rPr>
          <w:rFonts w:ascii="仿宋_GB2312" w:eastAsia="仿宋_GB2312" w:hAnsi="仿宋" w:hint="eastAsia"/>
          <w:color w:val="000000"/>
          <w:sz w:val="30"/>
          <w:szCs w:val="30"/>
        </w:rPr>
        <w:t>社区学院</w:t>
      </w:r>
      <w:r>
        <w:rPr>
          <w:rFonts w:ascii="仿宋_GB2312" w:eastAsia="仿宋_GB2312" w:hAnsi="仿宋" w:hint="eastAsia"/>
          <w:color w:val="000000"/>
          <w:sz w:val="30"/>
          <w:szCs w:val="30"/>
        </w:rPr>
        <w:t>指派老师开课，分享会主题可自拟。直播分享主题及直播内容简介将在该板块上提前预告，并呈现参与方式链接，市民在直播时间段内可以点击后参与直播，同时设置查看回放视频链接。</w:t>
      </w:r>
    </w:p>
    <w:p w:rsidR="00CF354B" w:rsidRPr="005D67DC"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sz w:val="30"/>
          <w:szCs w:val="30"/>
        </w:rPr>
      </w:pPr>
      <w:r w:rsidRPr="005D67DC">
        <w:rPr>
          <w:rFonts w:ascii="仿宋_GB2312" w:eastAsia="仿宋_GB2312" w:hAnsi="仿宋" w:hint="eastAsia"/>
          <w:sz w:val="30"/>
          <w:szCs w:val="30"/>
        </w:rPr>
        <w:t>参与流程：</w:t>
      </w:r>
      <w:r w:rsidR="005D67DC" w:rsidRPr="005D67DC">
        <w:rPr>
          <w:rFonts w:ascii="仿宋_GB2312" w:eastAsia="仿宋_GB2312" w:hAnsi="仿宋" w:hint="eastAsia"/>
          <w:sz w:val="30"/>
          <w:szCs w:val="30"/>
        </w:rPr>
        <w:t>各区</w:t>
      </w:r>
      <w:r w:rsidRPr="005D67DC">
        <w:rPr>
          <w:rFonts w:ascii="仿宋_GB2312" w:eastAsia="仿宋_GB2312" w:hAnsi="仿宋" w:hint="eastAsia"/>
          <w:sz w:val="30"/>
          <w:szCs w:val="30"/>
        </w:rPr>
        <w:t>至少举行一场直播阅读分享，将直播主题、</w:t>
      </w:r>
      <w:r w:rsidRPr="005D67DC">
        <w:rPr>
          <w:rFonts w:ascii="仿宋_GB2312" w:eastAsia="仿宋_GB2312" w:hAnsi="仿宋" w:hint="eastAsia"/>
          <w:sz w:val="30"/>
          <w:szCs w:val="30"/>
        </w:rPr>
        <w:lastRenderedPageBreak/>
        <w:t>计划开展月份、教师姓名等信息于5月7日前上报给主办方后，由主办方统一协调后安排全市直播。</w:t>
      </w:r>
    </w:p>
    <w:p w:rsidR="00CF354B" w:rsidRPr="00553568"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FF0000"/>
          <w:sz w:val="30"/>
          <w:szCs w:val="30"/>
        </w:rPr>
      </w:pPr>
      <w:r w:rsidRPr="00553568">
        <w:rPr>
          <w:rFonts w:ascii="仿宋_GB2312" w:eastAsia="仿宋_GB2312" w:hAnsi="仿宋" w:hint="eastAsia"/>
          <w:color w:val="FF0000"/>
          <w:sz w:val="30"/>
          <w:szCs w:val="30"/>
        </w:rPr>
        <w:t>各区可以通过第三方直播平台（直播平台不限，各区自行安排，</w:t>
      </w:r>
      <w:proofErr w:type="gramStart"/>
      <w:r w:rsidRPr="00553568">
        <w:rPr>
          <w:rFonts w:ascii="仿宋_GB2312" w:eastAsia="仿宋_GB2312" w:hAnsi="仿宋" w:hint="eastAsia"/>
          <w:color w:val="FF0000"/>
          <w:sz w:val="30"/>
          <w:szCs w:val="30"/>
        </w:rPr>
        <w:t>如腾讯课堂</w:t>
      </w:r>
      <w:proofErr w:type="gramEnd"/>
      <w:r w:rsidRPr="00553568">
        <w:rPr>
          <w:rFonts w:ascii="仿宋_GB2312" w:eastAsia="仿宋_GB2312" w:hAnsi="仿宋" w:hint="eastAsia"/>
          <w:color w:val="FF0000"/>
          <w:sz w:val="30"/>
          <w:szCs w:val="30"/>
        </w:rPr>
        <w:t>、</w:t>
      </w:r>
      <w:proofErr w:type="gramStart"/>
      <w:r w:rsidRPr="00553568">
        <w:rPr>
          <w:rFonts w:ascii="仿宋_GB2312" w:eastAsia="仿宋_GB2312" w:hAnsi="仿宋" w:hint="eastAsia"/>
          <w:color w:val="FF0000"/>
          <w:sz w:val="30"/>
          <w:szCs w:val="30"/>
        </w:rPr>
        <w:t>腾讯会议</w:t>
      </w:r>
      <w:proofErr w:type="gramEnd"/>
      <w:r w:rsidRPr="00553568">
        <w:rPr>
          <w:rFonts w:ascii="仿宋_GB2312" w:eastAsia="仿宋_GB2312" w:hAnsi="仿宋" w:hint="eastAsia"/>
          <w:color w:val="FF0000"/>
          <w:sz w:val="30"/>
          <w:szCs w:val="30"/>
        </w:rPr>
        <w:t>、钉钉课堂等）组织直播，开展直播课堂活动的单位将直播情况（包括直播主题、直播内容简介、讲师简介、直播地址）提前报与主办方知晓，主办方将直播情况在“‘百花齐放’直播分享”板块上进行预告展示，并在直播前通过上海学习</w:t>
      </w:r>
      <w:proofErr w:type="gramStart"/>
      <w:r w:rsidRPr="00553568">
        <w:rPr>
          <w:rFonts w:ascii="仿宋_GB2312" w:eastAsia="仿宋_GB2312" w:hAnsi="仿宋" w:hint="eastAsia"/>
          <w:color w:val="FF0000"/>
          <w:sz w:val="30"/>
          <w:szCs w:val="30"/>
        </w:rPr>
        <w:t>网微信公众号</w:t>
      </w:r>
      <w:proofErr w:type="gramEnd"/>
      <w:r w:rsidRPr="00553568">
        <w:rPr>
          <w:rFonts w:ascii="仿宋_GB2312" w:eastAsia="仿宋_GB2312" w:hAnsi="仿宋" w:hint="eastAsia"/>
          <w:color w:val="FF0000"/>
          <w:sz w:val="30"/>
          <w:szCs w:val="30"/>
        </w:rPr>
        <w:t>等渠道进行宣传推广。</w:t>
      </w:r>
    </w:p>
    <w:p w:rsidR="00CF354B" w:rsidRPr="00553568"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FF0000"/>
          <w:sz w:val="30"/>
          <w:szCs w:val="30"/>
        </w:rPr>
      </w:pPr>
      <w:r w:rsidRPr="00553568">
        <w:rPr>
          <w:rFonts w:ascii="仿宋_GB2312" w:eastAsia="仿宋_GB2312" w:hAnsi="仿宋" w:hint="eastAsia"/>
          <w:color w:val="FF0000"/>
          <w:sz w:val="30"/>
          <w:szCs w:val="30"/>
        </w:rPr>
        <w:t>直播平台建议选择本区常用的平台，并在确认直播情况之后及时建立直播间获得直播链接地址，</w:t>
      </w:r>
      <w:proofErr w:type="gramStart"/>
      <w:r w:rsidRPr="00553568">
        <w:rPr>
          <w:rFonts w:ascii="仿宋_GB2312" w:eastAsia="仿宋_GB2312" w:hAnsi="仿宋" w:hint="eastAsia"/>
          <w:color w:val="FF0000"/>
          <w:sz w:val="30"/>
          <w:szCs w:val="30"/>
        </w:rPr>
        <w:t>注意勾选视频</w:t>
      </w:r>
      <w:proofErr w:type="gramEnd"/>
      <w:r w:rsidRPr="00553568">
        <w:rPr>
          <w:rFonts w:ascii="仿宋_GB2312" w:eastAsia="仿宋_GB2312" w:hAnsi="仿宋" w:hint="eastAsia"/>
          <w:color w:val="FF0000"/>
          <w:sz w:val="30"/>
          <w:szCs w:val="30"/>
        </w:rPr>
        <w:t>回放功能选项，并在直播结束之后，及时将回放视频进行下载或者将回访视频链接地址提交给主办方（直播平台对于保存的回放视频均有一定的有效期，超过有效期将不再提供回放），以便能在“‘百花齐放’直播分享”板块上提供可以长期有效播放的直播回放视频链接。</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主办方将参与组织直播课堂活动的单位作为“优秀组织单位”评选依据之一，在年底进行表彰和奖励，参与直播活动的社区市民可获得相应积分奖励。</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参与要求：主讲老师仪表得当，表情亲切、自信，动作得体，语言规范、清晰，富有感染力，能展现良好风貌和个人魅力，讲解过程深入浅出，形象生动，富有趣味性；直播内容围绕主题，突出重点，注重实效；直播内容科学规范、无思想性和政策性错误。</w:t>
      </w:r>
    </w:p>
    <w:p w:rsidR="00CF354B" w:rsidRDefault="00F65CE2" w:rsidP="00BC01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2"/>
        <w:jc w:val="left"/>
        <w:rPr>
          <w:rFonts w:ascii="仿宋_GB2312" w:eastAsia="仿宋_GB2312" w:hAnsi="宋体"/>
          <w:b/>
          <w:sz w:val="30"/>
          <w:szCs w:val="30"/>
        </w:rPr>
      </w:pPr>
      <w:r>
        <w:rPr>
          <w:rFonts w:ascii="仿宋_GB2312" w:eastAsia="仿宋_GB2312" w:hAnsi="宋体"/>
          <w:b/>
          <w:sz w:val="30"/>
          <w:szCs w:val="30"/>
        </w:rPr>
        <w:lastRenderedPageBreak/>
        <w:t>4</w:t>
      </w:r>
      <w:r>
        <w:rPr>
          <w:rFonts w:ascii="仿宋_GB2312" w:eastAsia="仿宋_GB2312" w:hAnsi="宋体" w:hint="eastAsia"/>
          <w:b/>
          <w:sz w:val="30"/>
          <w:szCs w:val="30"/>
        </w:rPr>
        <w:t>.“百读不厌”经典悦读</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在上海学习网及</w:t>
      </w:r>
      <w:proofErr w:type="gramStart"/>
      <w:r>
        <w:rPr>
          <w:rFonts w:ascii="仿宋_GB2312" w:eastAsia="仿宋_GB2312" w:hAnsi="仿宋" w:hint="eastAsia"/>
          <w:color w:val="000000"/>
          <w:sz w:val="30"/>
          <w:szCs w:val="30"/>
        </w:rPr>
        <w:t>官方微信的</w:t>
      </w:r>
      <w:proofErr w:type="gramEnd"/>
      <w:r>
        <w:rPr>
          <w:rFonts w:ascii="仿宋_GB2312" w:eastAsia="仿宋_GB2312" w:hAnsi="仿宋" w:hint="eastAsia"/>
          <w:color w:val="000000"/>
          <w:sz w:val="30"/>
          <w:szCs w:val="30"/>
        </w:rPr>
        <w:t>活动专区设立“‘百读不厌’经典悦读”板块，上海学习网提供以“红色经典”为核心的数字图书资源、听书电子资源、中华优秀传统文化课程资源等相关在线资源。此外，该板块还提供喜马拉雅平台推荐的本次活动相关主题的资源、开</w:t>
      </w:r>
      <w:proofErr w:type="gramStart"/>
      <w:r>
        <w:rPr>
          <w:rFonts w:ascii="仿宋_GB2312" w:eastAsia="仿宋_GB2312" w:hAnsi="仿宋" w:hint="eastAsia"/>
          <w:color w:val="000000"/>
          <w:sz w:val="30"/>
          <w:szCs w:val="30"/>
        </w:rPr>
        <w:t>大中德</w:t>
      </w:r>
      <w:proofErr w:type="gramEnd"/>
      <w:r>
        <w:rPr>
          <w:rFonts w:ascii="仿宋_GB2312" w:eastAsia="仿宋_GB2312" w:hAnsi="仿宋" w:hint="eastAsia"/>
          <w:color w:val="000000"/>
          <w:sz w:val="30"/>
          <w:szCs w:val="30"/>
        </w:rPr>
        <w:t>论坛资源，鼓励社区居民、学习团队阅读更多经典读本。</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参与流程：活动期间，用户登录上海学习网</w:t>
      </w:r>
      <w:proofErr w:type="gramStart"/>
      <w:r>
        <w:rPr>
          <w:rFonts w:ascii="仿宋_GB2312" w:eastAsia="仿宋_GB2312" w:hAnsi="仿宋" w:hint="eastAsia"/>
          <w:color w:val="000000"/>
          <w:sz w:val="30"/>
          <w:szCs w:val="30"/>
        </w:rPr>
        <w:t>及微信活动</w:t>
      </w:r>
      <w:proofErr w:type="gramEnd"/>
      <w:r>
        <w:rPr>
          <w:rFonts w:ascii="仿宋_GB2312" w:eastAsia="仿宋_GB2312" w:hAnsi="仿宋" w:hint="eastAsia"/>
          <w:color w:val="000000"/>
          <w:sz w:val="30"/>
          <w:szCs w:val="30"/>
        </w:rPr>
        <w:t>专区，</w:t>
      </w:r>
      <w:proofErr w:type="gramStart"/>
      <w:r>
        <w:rPr>
          <w:rFonts w:ascii="仿宋_GB2312" w:eastAsia="仿宋_GB2312" w:hAnsi="仿宋" w:hint="eastAsia"/>
          <w:color w:val="000000"/>
          <w:sz w:val="30"/>
          <w:szCs w:val="30"/>
        </w:rPr>
        <w:t>在此板块</w:t>
      </w:r>
      <w:proofErr w:type="gramEnd"/>
      <w:r>
        <w:rPr>
          <w:rFonts w:ascii="仿宋_GB2312" w:eastAsia="仿宋_GB2312" w:hAnsi="仿宋" w:hint="eastAsia"/>
          <w:color w:val="000000"/>
          <w:sz w:val="30"/>
          <w:szCs w:val="30"/>
        </w:rPr>
        <w:t>中选择数字图书、有声图书、“红色经典”专题资源、喜马拉雅平台推荐资源、开</w:t>
      </w:r>
      <w:proofErr w:type="gramStart"/>
      <w:r>
        <w:rPr>
          <w:rFonts w:ascii="仿宋_GB2312" w:eastAsia="仿宋_GB2312" w:hAnsi="仿宋" w:hint="eastAsia"/>
          <w:color w:val="000000"/>
          <w:sz w:val="30"/>
          <w:szCs w:val="30"/>
        </w:rPr>
        <w:t>大中德</w:t>
      </w:r>
      <w:proofErr w:type="gramEnd"/>
      <w:r>
        <w:rPr>
          <w:rFonts w:ascii="仿宋_GB2312" w:eastAsia="仿宋_GB2312" w:hAnsi="仿宋" w:hint="eastAsia"/>
          <w:color w:val="000000"/>
          <w:sz w:val="30"/>
          <w:szCs w:val="30"/>
        </w:rPr>
        <w:t>论坛资源进行在线学习。参与的市民可获得相应积分奖励。</w:t>
      </w:r>
    </w:p>
    <w:p w:rsidR="00CF354B" w:rsidRDefault="00F65CE2" w:rsidP="00BC01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2"/>
        <w:jc w:val="left"/>
        <w:rPr>
          <w:rFonts w:ascii="仿宋_GB2312" w:eastAsia="仿宋_GB2312" w:hAnsi="宋体"/>
          <w:b/>
          <w:sz w:val="30"/>
          <w:szCs w:val="30"/>
        </w:rPr>
      </w:pPr>
      <w:r>
        <w:rPr>
          <w:rFonts w:ascii="仿宋_GB2312" w:eastAsia="仿宋_GB2312" w:hAnsi="宋体" w:hint="eastAsia"/>
          <w:b/>
          <w:sz w:val="30"/>
          <w:szCs w:val="30"/>
        </w:rPr>
        <w:t>5.“百川归海”活动签到</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活动期间，用户登录上海学习网</w:t>
      </w:r>
      <w:proofErr w:type="gramStart"/>
      <w:r>
        <w:rPr>
          <w:rFonts w:ascii="仿宋_GB2312" w:eastAsia="仿宋_GB2312" w:hAnsi="仿宋" w:hint="eastAsia"/>
          <w:color w:val="000000"/>
          <w:sz w:val="30"/>
          <w:szCs w:val="30"/>
        </w:rPr>
        <w:t>及微信活动</w:t>
      </w:r>
      <w:proofErr w:type="gramEnd"/>
      <w:r>
        <w:rPr>
          <w:rFonts w:ascii="仿宋_GB2312" w:eastAsia="仿宋_GB2312" w:hAnsi="仿宋" w:hint="eastAsia"/>
          <w:color w:val="000000"/>
          <w:sz w:val="30"/>
          <w:szCs w:val="30"/>
        </w:rPr>
        <w:t>专区，点击“签到”按钮进行活动每日签到，可获得相应积分奖励。</w:t>
      </w:r>
    </w:p>
    <w:p w:rsidR="00CF354B" w:rsidRDefault="00F414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黑体" w:eastAsia="黑体" w:hAnsi="黑体"/>
          <w:color w:val="000000"/>
          <w:sz w:val="30"/>
          <w:szCs w:val="30"/>
        </w:rPr>
      </w:pPr>
      <w:r>
        <w:rPr>
          <w:rFonts w:ascii="黑体" w:eastAsia="黑体" w:hAnsi="黑体" w:hint="eastAsia"/>
          <w:color w:val="000000"/>
          <w:sz w:val="30"/>
          <w:szCs w:val="30"/>
        </w:rPr>
        <w:t>五</w:t>
      </w:r>
      <w:r w:rsidR="00F65CE2">
        <w:rPr>
          <w:rFonts w:ascii="黑体" w:eastAsia="黑体" w:hAnsi="黑体" w:hint="eastAsia"/>
          <w:color w:val="000000"/>
          <w:sz w:val="30"/>
          <w:szCs w:val="30"/>
        </w:rPr>
        <w:t>、活动激励</w:t>
      </w:r>
    </w:p>
    <w:p w:rsidR="00CF354B" w:rsidRDefault="00F65CE2" w:rsidP="00BC01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2"/>
        <w:jc w:val="left"/>
        <w:rPr>
          <w:rFonts w:ascii="楷体_GB2312" w:eastAsia="楷体_GB2312" w:hAnsi="宋体"/>
          <w:b/>
          <w:sz w:val="30"/>
          <w:szCs w:val="30"/>
        </w:rPr>
      </w:pPr>
      <w:r>
        <w:rPr>
          <w:rFonts w:ascii="楷体_GB2312" w:eastAsia="楷体_GB2312" w:hAnsi="宋体" w:hint="eastAsia"/>
          <w:b/>
          <w:sz w:val="30"/>
          <w:szCs w:val="30"/>
        </w:rPr>
        <w:t>（一）积分兑换</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在本次活动期间参与活动并完成各项活动内容，均可获得相应积分奖励（积分规则详见附表1），所累积的积分可在活动激励页面兑换奖品。</w:t>
      </w:r>
    </w:p>
    <w:p w:rsidR="00CF354B" w:rsidRDefault="00F65CE2" w:rsidP="00BC01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2"/>
        <w:jc w:val="left"/>
        <w:rPr>
          <w:rFonts w:ascii="楷体_GB2312" w:eastAsia="楷体_GB2312" w:hAnsi="宋体"/>
          <w:b/>
          <w:sz w:val="30"/>
          <w:szCs w:val="30"/>
        </w:rPr>
      </w:pPr>
      <w:r>
        <w:rPr>
          <w:rFonts w:ascii="楷体_GB2312" w:eastAsia="楷体_GB2312" w:hAnsi="宋体" w:hint="eastAsia"/>
          <w:b/>
          <w:sz w:val="30"/>
          <w:szCs w:val="30"/>
        </w:rPr>
        <w:t>（二）评选数字阅读活动优秀作品、读书达人、优秀组织单位</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主办方将综合学习者的签到情况、在线学习情况、提交短视</w:t>
      </w:r>
      <w:r>
        <w:rPr>
          <w:rFonts w:ascii="仿宋_GB2312" w:eastAsia="仿宋_GB2312" w:hAnsi="仿宋" w:hint="eastAsia"/>
          <w:color w:val="000000"/>
          <w:sz w:val="30"/>
          <w:szCs w:val="30"/>
        </w:rPr>
        <w:lastRenderedPageBreak/>
        <w:t>频和朗诵音频的数量质量以及参加阅读分享直播课堂等情况，评选出本次活动的百条优秀短视频、百个好声音，百名数字阅读活动读书达人；将综合</w:t>
      </w:r>
      <w:proofErr w:type="gramStart"/>
      <w:r>
        <w:rPr>
          <w:rFonts w:ascii="仿宋_GB2312" w:eastAsia="仿宋_GB2312" w:hAnsi="仿宋" w:hint="eastAsia"/>
          <w:color w:val="000000"/>
          <w:sz w:val="30"/>
          <w:szCs w:val="30"/>
        </w:rPr>
        <w:t>参考区</w:t>
      </w:r>
      <w:proofErr w:type="gramEnd"/>
      <w:r>
        <w:rPr>
          <w:rFonts w:ascii="仿宋_GB2312" w:eastAsia="仿宋_GB2312" w:hAnsi="仿宋" w:hint="eastAsia"/>
          <w:color w:val="000000"/>
          <w:sz w:val="30"/>
          <w:szCs w:val="30"/>
        </w:rPr>
        <w:t>活动总参与人数、在线学习情况、提交短视频和朗诵音频的数量质量以及组织阅读分享直播课堂的成效等，评选活动的优秀组织单位（具体评选办法详见后续通知）。</w:t>
      </w:r>
    </w:p>
    <w:p w:rsidR="00CF354B" w:rsidRDefault="008508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黑体" w:eastAsia="黑体" w:hAnsi="黑体"/>
          <w:color w:val="000000"/>
          <w:sz w:val="30"/>
          <w:szCs w:val="30"/>
        </w:rPr>
      </w:pPr>
      <w:r>
        <w:rPr>
          <w:rFonts w:ascii="黑体" w:eastAsia="黑体" w:hAnsi="黑体" w:hint="eastAsia"/>
          <w:color w:val="000000"/>
          <w:sz w:val="30"/>
          <w:szCs w:val="30"/>
        </w:rPr>
        <w:t>六</w:t>
      </w:r>
      <w:r w:rsidR="00F65CE2">
        <w:rPr>
          <w:rFonts w:ascii="黑体" w:eastAsia="黑体" w:hAnsi="黑体" w:hint="eastAsia"/>
          <w:color w:val="000000"/>
          <w:sz w:val="30"/>
          <w:szCs w:val="30"/>
        </w:rPr>
        <w:t>、组织发动</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各</w:t>
      </w:r>
      <w:r w:rsidR="00664A95">
        <w:rPr>
          <w:rFonts w:ascii="仿宋_GB2312" w:eastAsia="仿宋_GB2312" w:hAnsi="仿宋" w:hint="eastAsia"/>
          <w:color w:val="000000"/>
          <w:sz w:val="30"/>
          <w:szCs w:val="30"/>
        </w:rPr>
        <w:t>街镇</w:t>
      </w:r>
      <w:r>
        <w:rPr>
          <w:rFonts w:ascii="仿宋_GB2312" w:eastAsia="仿宋_GB2312" w:hAnsi="仿宋" w:hint="eastAsia"/>
          <w:color w:val="000000"/>
          <w:sz w:val="30"/>
          <w:szCs w:val="30"/>
        </w:rPr>
        <w:t>社区学院认真组织、广泛动员、有效落实、创新形式，有计划、有部署地开展活动；借助新技术、新媒体，如微信、抖音、</w:t>
      </w:r>
      <w:proofErr w:type="gramStart"/>
      <w:r>
        <w:rPr>
          <w:rFonts w:ascii="仿宋_GB2312" w:eastAsia="仿宋_GB2312" w:hAnsi="仿宋" w:hint="eastAsia"/>
          <w:color w:val="000000"/>
          <w:sz w:val="30"/>
          <w:szCs w:val="30"/>
        </w:rPr>
        <w:t>哔</w:t>
      </w:r>
      <w:proofErr w:type="gramEnd"/>
      <w:r>
        <w:rPr>
          <w:rFonts w:ascii="仿宋_GB2312" w:eastAsia="仿宋_GB2312" w:hAnsi="仿宋" w:hint="eastAsia"/>
          <w:color w:val="000000"/>
          <w:sz w:val="30"/>
          <w:szCs w:val="30"/>
        </w:rPr>
        <w:t>哩</w:t>
      </w:r>
      <w:proofErr w:type="gramStart"/>
      <w:r>
        <w:rPr>
          <w:rFonts w:ascii="仿宋_GB2312" w:eastAsia="仿宋_GB2312" w:hAnsi="仿宋" w:hint="eastAsia"/>
          <w:color w:val="000000"/>
          <w:sz w:val="30"/>
          <w:szCs w:val="30"/>
        </w:rPr>
        <w:t>哔</w:t>
      </w:r>
      <w:proofErr w:type="gramEnd"/>
      <w:r>
        <w:rPr>
          <w:rFonts w:ascii="仿宋_GB2312" w:eastAsia="仿宋_GB2312" w:hAnsi="仿宋" w:hint="eastAsia"/>
          <w:color w:val="000000"/>
          <w:sz w:val="30"/>
          <w:szCs w:val="30"/>
        </w:rPr>
        <w:t>哩、喜马拉雅等载体，扩大活动传播面和覆盖面；鼓励各区结合区域特色，将数字阅读活动与人文行走、体验基地、社会学习点建设等重点工作项目相结合，提高活动的知晓率和参与率。</w:t>
      </w:r>
    </w:p>
    <w:p w:rsidR="00CF354B" w:rsidRDefault="008508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黑体" w:eastAsia="黑体" w:hAnsi="黑体"/>
          <w:color w:val="000000"/>
          <w:sz w:val="30"/>
          <w:szCs w:val="30"/>
        </w:rPr>
      </w:pPr>
      <w:r>
        <w:rPr>
          <w:rFonts w:ascii="黑体" w:eastAsia="黑体" w:hAnsi="黑体" w:hint="eastAsia"/>
          <w:color w:val="000000"/>
          <w:sz w:val="30"/>
          <w:szCs w:val="30"/>
        </w:rPr>
        <w:t>七</w:t>
      </w:r>
      <w:r w:rsidR="00F65CE2">
        <w:rPr>
          <w:rFonts w:ascii="黑体" w:eastAsia="黑体" w:hAnsi="黑体" w:hint="eastAsia"/>
          <w:color w:val="000000"/>
          <w:sz w:val="30"/>
          <w:szCs w:val="30"/>
        </w:rPr>
        <w:t>、宣传推广</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本次活动将通过多种渠道进行数字阅读活动的推广和辐射。</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上海学习</w:t>
      </w:r>
      <w:proofErr w:type="gramStart"/>
      <w:r>
        <w:rPr>
          <w:rFonts w:ascii="仿宋_GB2312" w:eastAsia="仿宋_GB2312" w:hAnsi="仿宋" w:hint="eastAsia"/>
          <w:color w:val="000000"/>
          <w:sz w:val="30"/>
          <w:szCs w:val="30"/>
        </w:rPr>
        <w:t>网官网及微信平台</w:t>
      </w:r>
      <w:proofErr w:type="gramEnd"/>
      <w:r>
        <w:rPr>
          <w:rFonts w:ascii="仿宋_GB2312" w:eastAsia="仿宋_GB2312" w:hAnsi="仿宋" w:hint="eastAsia"/>
          <w:color w:val="000000"/>
          <w:sz w:val="30"/>
          <w:szCs w:val="30"/>
        </w:rPr>
        <w:t>将实时发布活动动态等信息并定期发布活动详情、活动最新进展。上海学习</w:t>
      </w:r>
      <w:proofErr w:type="gramStart"/>
      <w:r>
        <w:rPr>
          <w:rFonts w:ascii="仿宋_GB2312" w:eastAsia="仿宋_GB2312" w:hAnsi="仿宋" w:hint="eastAsia"/>
          <w:color w:val="000000"/>
          <w:sz w:val="30"/>
          <w:szCs w:val="30"/>
        </w:rPr>
        <w:t>网微信公众号</w:t>
      </w:r>
      <w:proofErr w:type="gramEnd"/>
      <w:r>
        <w:rPr>
          <w:rFonts w:ascii="仿宋_GB2312" w:eastAsia="仿宋_GB2312" w:hAnsi="仿宋" w:hint="eastAsia"/>
          <w:color w:val="000000"/>
          <w:sz w:val="30"/>
          <w:szCs w:val="30"/>
        </w:rPr>
        <w:t>将会定期推送与主题相关的书籍、课程等学习资源。通过线上线下联动，多方位立体式的宣传报道，引导更多的市民踊跃参与，营造全民阅读的良好社会氛围。</w:t>
      </w:r>
    </w:p>
    <w:p w:rsidR="00CF354B" w:rsidRPr="00664A95" w:rsidRDefault="008508F4" w:rsidP="00664A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jc w:val="left"/>
        <w:rPr>
          <w:rFonts w:ascii="黑体" w:eastAsia="黑体" w:hAnsi="黑体"/>
          <w:color w:val="000000"/>
          <w:sz w:val="30"/>
          <w:szCs w:val="30"/>
        </w:rPr>
      </w:pPr>
      <w:r>
        <w:rPr>
          <w:rFonts w:ascii="黑体" w:eastAsia="黑体" w:hAnsi="黑体" w:hint="eastAsia"/>
          <w:color w:val="000000"/>
          <w:sz w:val="30"/>
          <w:szCs w:val="30"/>
        </w:rPr>
        <w:t>八</w:t>
      </w:r>
      <w:r w:rsidR="00664A95" w:rsidRPr="00664A95">
        <w:rPr>
          <w:rFonts w:ascii="黑体" w:eastAsia="黑体" w:hAnsi="黑体" w:hint="eastAsia"/>
          <w:color w:val="000000"/>
          <w:sz w:val="30"/>
          <w:szCs w:val="30"/>
        </w:rPr>
        <w:t>、活动要求</w:t>
      </w:r>
    </w:p>
    <w:p w:rsidR="00307A2D" w:rsidRDefault="00307A2D" w:rsidP="00307A2D">
      <w:pPr>
        <w:widowControl/>
        <w:snapToGrid w:val="0"/>
        <w:spacing w:line="560" w:lineRule="atLeast"/>
        <w:ind w:firstLineChars="200" w:firstLine="602"/>
        <w:rPr>
          <w:rFonts w:ascii="仿宋" w:eastAsia="仿宋" w:hAnsi="仿宋" w:cs="仿宋"/>
          <w:b/>
          <w:color w:val="000000"/>
          <w:sz w:val="30"/>
          <w:szCs w:val="30"/>
        </w:rPr>
      </w:pPr>
      <w:r>
        <w:rPr>
          <w:rFonts w:ascii="仿宋" w:eastAsia="仿宋" w:hAnsi="仿宋" w:cs="仿宋" w:hint="eastAsia"/>
          <w:b/>
          <w:bCs/>
          <w:kern w:val="0"/>
          <w:sz w:val="30"/>
          <w:szCs w:val="30"/>
        </w:rPr>
        <w:t>（一）组织发动要求</w:t>
      </w:r>
    </w:p>
    <w:p w:rsidR="00307A2D" w:rsidRPr="008508F4" w:rsidRDefault="00307A2D" w:rsidP="00307A2D">
      <w:pPr>
        <w:adjustRightInd w:val="0"/>
        <w:snapToGrid w:val="0"/>
        <w:spacing w:line="560" w:lineRule="atLeast"/>
        <w:ind w:firstLineChars="200" w:firstLine="600"/>
        <w:rPr>
          <w:rFonts w:ascii="仿宋" w:eastAsia="仿宋" w:hAnsi="仿宋" w:cs="仿宋"/>
          <w:bCs/>
          <w:kern w:val="0"/>
          <w:sz w:val="30"/>
          <w:szCs w:val="30"/>
        </w:rPr>
      </w:pPr>
      <w:r>
        <w:rPr>
          <w:rFonts w:ascii="仿宋" w:eastAsia="仿宋" w:hAnsi="仿宋" w:cs="仿宋" w:hint="eastAsia"/>
          <w:bCs/>
          <w:kern w:val="0"/>
          <w:sz w:val="30"/>
          <w:szCs w:val="30"/>
        </w:rPr>
        <w:t>1、各成员单位要协调相关职能部门，广泛发动组织机关干</w:t>
      </w:r>
      <w:r>
        <w:rPr>
          <w:rFonts w:ascii="仿宋" w:eastAsia="仿宋" w:hAnsi="仿宋" w:cs="仿宋" w:hint="eastAsia"/>
          <w:bCs/>
          <w:kern w:val="0"/>
          <w:sz w:val="30"/>
          <w:szCs w:val="30"/>
        </w:rPr>
        <w:lastRenderedPageBreak/>
        <w:t>部、团员青年、企事业单位职工、社区居民、外来务工人员等各类人群参与活动，尤其是要发挥各级各类学习型组织、市民优秀学习团队、读书会的示范引领作用。</w:t>
      </w:r>
      <w:r w:rsidRPr="008508F4">
        <w:rPr>
          <w:rFonts w:ascii="仿宋" w:eastAsia="仿宋" w:hAnsi="仿宋" w:cs="仿宋" w:hint="eastAsia"/>
          <w:bCs/>
          <w:kern w:val="0"/>
          <w:sz w:val="30"/>
          <w:szCs w:val="30"/>
        </w:rPr>
        <w:t>街镇成员单位设有活动指标数（附件2）。</w:t>
      </w:r>
    </w:p>
    <w:p w:rsidR="00307A2D" w:rsidRDefault="00307A2D" w:rsidP="00307A2D">
      <w:pPr>
        <w:adjustRightInd w:val="0"/>
        <w:snapToGrid w:val="0"/>
        <w:spacing w:line="560" w:lineRule="atLeast"/>
        <w:ind w:firstLineChars="200" w:firstLine="600"/>
        <w:rPr>
          <w:rFonts w:ascii="仿宋" w:eastAsia="仿宋" w:hAnsi="仿宋" w:cs="仿宋"/>
          <w:bCs/>
          <w:kern w:val="0"/>
          <w:sz w:val="30"/>
          <w:szCs w:val="30"/>
        </w:rPr>
      </w:pPr>
      <w:r>
        <w:rPr>
          <w:rFonts w:ascii="仿宋" w:eastAsia="仿宋" w:hAnsi="仿宋" w:cs="仿宋" w:hint="eastAsia"/>
          <w:bCs/>
          <w:kern w:val="0"/>
          <w:sz w:val="30"/>
          <w:szCs w:val="30"/>
        </w:rPr>
        <w:t>2、各街镇成员单位要统筹、协调辖区内中小学校，将本次网上读书活动与中小学生日常学习活动相结合；同时，将其作为学生暑期生活的重要内容，丰富学生课余生活。</w:t>
      </w:r>
    </w:p>
    <w:p w:rsidR="00307A2D" w:rsidRDefault="00307A2D" w:rsidP="00307A2D">
      <w:pPr>
        <w:adjustRightInd w:val="0"/>
        <w:snapToGrid w:val="0"/>
        <w:spacing w:line="560" w:lineRule="atLeas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w:t>
      </w:r>
      <w:r w:rsidR="005023F7">
        <w:rPr>
          <w:rFonts w:ascii="仿宋" w:eastAsia="仿宋" w:hAnsi="仿宋" w:cs="仿宋" w:hint="eastAsia"/>
          <w:b/>
          <w:bCs/>
          <w:kern w:val="0"/>
          <w:sz w:val="30"/>
          <w:szCs w:val="30"/>
        </w:rPr>
        <w:t>二</w:t>
      </w:r>
      <w:r>
        <w:rPr>
          <w:rFonts w:ascii="仿宋" w:eastAsia="仿宋" w:hAnsi="仿宋" w:cs="仿宋" w:hint="eastAsia"/>
          <w:b/>
          <w:bCs/>
          <w:kern w:val="0"/>
          <w:sz w:val="30"/>
          <w:szCs w:val="30"/>
        </w:rPr>
        <w:t>）材料报送要求</w:t>
      </w:r>
    </w:p>
    <w:p w:rsidR="004A4C58" w:rsidRDefault="00307A2D" w:rsidP="00307A2D">
      <w:pPr>
        <w:adjustRightInd w:val="0"/>
        <w:snapToGrid w:val="0"/>
        <w:spacing w:line="560" w:lineRule="atLeast"/>
        <w:ind w:firstLineChars="200" w:firstLine="600"/>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各成员单位要做好活动数据统计及材料报送工作。委办局由联络员报送，街镇由社区学校统一报送。</w:t>
      </w:r>
    </w:p>
    <w:p w:rsidR="00307A2D" w:rsidRDefault="00307A2D" w:rsidP="00307A2D">
      <w:pPr>
        <w:adjustRightInd w:val="0"/>
        <w:snapToGrid w:val="0"/>
        <w:spacing w:line="560" w:lineRule="atLeast"/>
        <w:ind w:firstLineChars="200" w:firstLine="600"/>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1、</w:t>
      </w:r>
      <w:r>
        <w:rPr>
          <w:rFonts w:ascii="仿宋" w:eastAsia="仿宋" w:hAnsi="仿宋" w:cs="仿宋" w:hint="eastAsia"/>
          <w:sz w:val="30"/>
          <w:szCs w:val="30"/>
        </w:rPr>
        <w:t>各街镇做好</w:t>
      </w:r>
      <w:r w:rsidRPr="004A4C58">
        <w:rPr>
          <w:rFonts w:ascii="仿宋" w:eastAsia="仿宋" w:hAnsi="仿宋" w:cs="仿宋" w:hint="eastAsia"/>
          <w:sz w:val="30"/>
          <w:szCs w:val="30"/>
        </w:rPr>
        <w:t>“</w:t>
      </w:r>
      <w:r w:rsidR="004A4C58" w:rsidRPr="004A4C58">
        <w:rPr>
          <w:rFonts w:ascii="仿宋" w:eastAsia="仿宋" w:hAnsi="仿宋" w:cs="仿宋"/>
          <w:sz w:val="30"/>
          <w:szCs w:val="30"/>
        </w:rPr>
        <w:t>追寻百年伟迹</w:t>
      </w:r>
      <w:r w:rsidR="004A4C58" w:rsidRPr="004A4C58">
        <w:rPr>
          <w:rFonts w:ascii="仿宋" w:eastAsia="仿宋" w:hAnsi="仿宋" w:cs="仿宋" w:hint="eastAsia"/>
          <w:sz w:val="30"/>
          <w:szCs w:val="30"/>
        </w:rPr>
        <w:t xml:space="preserve"> </w:t>
      </w:r>
      <w:r w:rsidR="004A4C58" w:rsidRPr="004A4C58">
        <w:rPr>
          <w:rFonts w:ascii="仿宋" w:eastAsia="仿宋" w:hAnsi="仿宋" w:cs="仿宋"/>
          <w:sz w:val="30"/>
          <w:szCs w:val="30"/>
        </w:rPr>
        <w:t>传承红色基因</w:t>
      </w:r>
      <w:r w:rsidRPr="004A4C58">
        <w:rPr>
          <w:rFonts w:ascii="仿宋" w:eastAsia="仿宋" w:hAnsi="仿宋" w:cs="仿宋" w:hint="eastAsia"/>
          <w:sz w:val="30"/>
          <w:szCs w:val="30"/>
        </w:rPr>
        <w:t>”</w:t>
      </w:r>
      <w:r>
        <w:rPr>
          <w:rFonts w:ascii="仿宋" w:eastAsia="仿宋" w:hAnsi="仿宋" w:cs="仿宋" w:hint="eastAsia"/>
          <w:color w:val="000000"/>
          <w:sz w:val="30"/>
          <w:szCs w:val="30"/>
        </w:rPr>
        <w:t>——第1</w:t>
      </w:r>
      <w:r w:rsidR="004A4C58">
        <w:rPr>
          <w:rFonts w:ascii="仿宋" w:eastAsia="仿宋" w:hAnsi="仿宋" w:cs="仿宋" w:hint="eastAsia"/>
          <w:color w:val="000000"/>
          <w:sz w:val="30"/>
          <w:szCs w:val="30"/>
        </w:rPr>
        <w:t>1</w:t>
      </w:r>
      <w:r>
        <w:rPr>
          <w:rFonts w:ascii="仿宋" w:eastAsia="仿宋" w:hAnsi="仿宋" w:cs="仿宋" w:hint="eastAsia"/>
          <w:color w:val="000000"/>
          <w:sz w:val="30"/>
          <w:szCs w:val="30"/>
        </w:rPr>
        <w:t>届青浦社区网上读书活动的总结报告（不少于1000字）。</w:t>
      </w:r>
      <w:r w:rsidR="004A4C58">
        <w:rPr>
          <w:rFonts w:ascii="仿宋" w:eastAsia="仿宋" w:hAnsi="仿宋" w:cs="仿宋" w:hint="eastAsia"/>
          <w:bCs/>
          <w:color w:val="000000"/>
          <w:kern w:val="0"/>
          <w:sz w:val="30"/>
          <w:szCs w:val="30"/>
        </w:rPr>
        <w:t>书面材料一式二份，加盖单位公章，并上报电子版本。</w:t>
      </w:r>
    </w:p>
    <w:p w:rsidR="00307A2D" w:rsidRDefault="00C2554E" w:rsidP="00307A2D">
      <w:pPr>
        <w:adjustRightInd w:val="0"/>
        <w:snapToGrid w:val="0"/>
        <w:spacing w:line="560" w:lineRule="atLeast"/>
        <w:ind w:firstLineChars="200" w:firstLine="600"/>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2</w:t>
      </w:r>
      <w:r w:rsidR="00307A2D">
        <w:rPr>
          <w:rFonts w:ascii="仿宋" w:eastAsia="仿宋" w:hAnsi="仿宋" w:cs="仿宋" w:hint="eastAsia"/>
          <w:bCs/>
          <w:color w:val="000000"/>
          <w:kern w:val="0"/>
          <w:sz w:val="30"/>
          <w:szCs w:val="30"/>
        </w:rPr>
        <w:t>、活动总结报告报送时间：202</w:t>
      </w:r>
      <w:r w:rsidR="00D006B3">
        <w:rPr>
          <w:rFonts w:ascii="仿宋" w:eastAsia="仿宋" w:hAnsi="仿宋" w:cs="仿宋" w:hint="eastAsia"/>
          <w:bCs/>
          <w:color w:val="000000"/>
          <w:kern w:val="0"/>
          <w:sz w:val="30"/>
          <w:szCs w:val="30"/>
        </w:rPr>
        <w:t>1</w:t>
      </w:r>
      <w:r w:rsidR="00307A2D">
        <w:rPr>
          <w:rFonts w:ascii="仿宋" w:eastAsia="仿宋" w:hAnsi="仿宋" w:cs="仿宋" w:hint="eastAsia"/>
          <w:bCs/>
          <w:color w:val="000000"/>
          <w:kern w:val="0"/>
          <w:sz w:val="30"/>
          <w:szCs w:val="30"/>
        </w:rPr>
        <w:t>年10月10日。</w:t>
      </w:r>
    </w:p>
    <w:p w:rsidR="00307A2D" w:rsidRDefault="00C2554E" w:rsidP="00E3738B">
      <w:pPr>
        <w:adjustRightInd w:val="0"/>
        <w:snapToGrid w:val="0"/>
        <w:spacing w:line="560" w:lineRule="atLeast"/>
        <w:ind w:firstLineChars="200" w:firstLine="600"/>
        <w:rPr>
          <w:rFonts w:ascii="仿宋" w:eastAsia="仿宋" w:hAnsi="仿宋" w:cs="仿宋"/>
          <w:color w:val="000000"/>
          <w:kern w:val="0"/>
          <w:sz w:val="30"/>
          <w:szCs w:val="30"/>
        </w:rPr>
      </w:pPr>
      <w:r>
        <w:rPr>
          <w:rFonts w:ascii="仿宋" w:eastAsia="仿宋" w:hAnsi="仿宋" w:cs="仿宋" w:hint="eastAsia"/>
          <w:bCs/>
          <w:color w:val="000000"/>
          <w:kern w:val="0"/>
          <w:sz w:val="30"/>
          <w:szCs w:val="30"/>
        </w:rPr>
        <w:t>3</w:t>
      </w:r>
      <w:r w:rsidR="00307A2D">
        <w:rPr>
          <w:rFonts w:ascii="仿宋" w:eastAsia="仿宋" w:hAnsi="仿宋" w:cs="仿宋" w:hint="eastAsia"/>
          <w:bCs/>
          <w:color w:val="000000"/>
          <w:kern w:val="0"/>
          <w:sz w:val="30"/>
          <w:szCs w:val="30"/>
        </w:rPr>
        <w:t>、报送地址：青浦区社区学院（章</w:t>
      </w:r>
      <w:proofErr w:type="gramStart"/>
      <w:r w:rsidR="00307A2D">
        <w:rPr>
          <w:rFonts w:ascii="仿宋" w:eastAsia="仿宋" w:hAnsi="仿宋" w:cs="仿宋" w:hint="eastAsia"/>
          <w:bCs/>
          <w:color w:val="000000"/>
          <w:kern w:val="0"/>
          <w:sz w:val="30"/>
          <w:szCs w:val="30"/>
        </w:rPr>
        <w:t>浜</w:t>
      </w:r>
      <w:proofErr w:type="gramEnd"/>
      <w:r w:rsidR="00307A2D">
        <w:rPr>
          <w:rFonts w:ascii="仿宋" w:eastAsia="仿宋" w:hAnsi="仿宋" w:cs="仿宋" w:hint="eastAsia"/>
          <w:bCs/>
          <w:color w:val="000000"/>
          <w:kern w:val="0"/>
          <w:sz w:val="30"/>
          <w:szCs w:val="30"/>
        </w:rPr>
        <w:t>路118号）330</w:t>
      </w:r>
      <w:r w:rsidR="001B1EBF">
        <w:rPr>
          <w:rFonts w:ascii="仿宋" w:eastAsia="仿宋" w:hAnsi="仿宋" w:cs="仿宋" w:hint="eastAsia"/>
          <w:bCs/>
          <w:color w:val="000000"/>
          <w:kern w:val="0"/>
          <w:sz w:val="30"/>
          <w:szCs w:val="30"/>
        </w:rPr>
        <w:t>4</w:t>
      </w:r>
      <w:r w:rsidR="00E3738B">
        <w:rPr>
          <w:rFonts w:ascii="仿宋" w:eastAsia="仿宋" w:hAnsi="仿宋" w:cs="仿宋" w:hint="eastAsia"/>
          <w:bCs/>
          <w:color w:val="000000"/>
          <w:kern w:val="0"/>
          <w:sz w:val="30"/>
          <w:szCs w:val="30"/>
        </w:rPr>
        <w:t>办公</w:t>
      </w:r>
      <w:r w:rsidR="00307A2D">
        <w:rPr>
          <w:rFonts w:ascii="仿宋" w:eastAsia="仿宋" w:hAnsi="仿宋" w:cs="仿宋" w:hint="eastAsia"/>
          <w:bCs/>
          <w:color w:val="000000"/>
          <w:kern w:val="0"/>
          <w:sz w:val="30"/>
          <w:szCs w:val="30"/>
        </w:rPr>
        <w:t>室</w:t>
      </w:r>
      <w:r w:rsidR="00E3738B">
        <w:rPr>
          <w:rFonts w:ascii="仿宋" w:eastAsia="仿宋" w:hAnsi="仿宋" w:cs="仿宋" w:hint="eastAsia"/>
          <w:bCs/>
          <w:color w:val="000000"/>
          <w:kern w:val="0"/>
          <w:sz w:val="30"/>
          <w:szCs w:val="30"/>
        </w:rPr>
        <w:t>，</w:t>
      </w:r>
      <w:r w:rsidR="00307A2D">
        <w:rPr>
          <w:rFonts w:ascii="仿宋" w:eastAsia="仿宋" w:hAnsi="仿宋" w:cs="仿宋" w:hint="eastAsia"/>
          <w:color w:val="000000"/>
          <w:kern w:val="0"/>
          <w:sz w:val="30"/>
          <w:szCs w:val="30"/>
        </w:rPr>
        <w:t>联系人</w:t>
      </w:r>
      <w:r w:rsidR="001B1EBF">
        <w:rPr>
          <w:rFonts w:ascii="仿宋" w:eastAsia="仿宋" w:hAnsi="仿宋" w:cs="仿宋" w:hint="eastAsia"/>
          <w:color w:val="000000"/>
          <w:kern w:val="0"/>
          <w:sz w:val="30"/>
          <w:szCs w:val="30"/>
        </w:rPr>
        <w:t>傅永希</w:t>
      </w:r>
      <w:r w:rsidR="00D75ADA">
        <w:rPr>
          <w:rFonts w:ascii="仿宋" w:eastAsia="仿宋" w:hAnsi="仿宋" w:cs="仿宋" w:hint="eastAsia"/>
          <w:color w:val="000000"/>
          <w:kern w:val="0"/>
          <w:sz w:val="30"/>
          <w:szCs w:val="30"/>
        </w:rPr>
        <w:t>，联系电话</w:t>
      </w:r>
      <w:r w:rsidR="00E3738B">
        <w:rPr>
          <w:rFonts w:ascii="仿宋" w:eastAsia="仿宋" w:hAnsi="仿宋" w:cs="仿宋" w:hint="eastAsia"/>
          <w:color w:val="000000"/>
          <w:kern w:val="0"/>
          <w:sz w:val="30"/>
          <w:szCs w:val="30"/>
        </w:rPr>
        <w:t xml:space="preserve"> </w:t>
      </w:r>
      <w:r w:rsidR="00307A2D">
        <w:rPr>
          <w:rFonts w:ascii="仿宋" w:eastAsia="仿宋" w:hAnsi="仿宋" w:cs="仿宋" w:hint="eastAsia"/>
          <w:color w:val="000000"/>
          <w:kern w:val="0"/>
          <w:sz w:val="30"/>
          <w:szCs w:val="30"/>
        </w:rPr>
        <w:t>1891886</w:t>
      </w:r>
      <w:r w:rsidR="00E3738B">
        <w:rPr>
          <w:rFonts w:ascii="仿宋" w:eastAsia="仿宋" w:hAnsi="仿宋" w:cs="仿宋" w:hint="eastAsia"/>
          <w:color w:val="000000"/>
          <w:kern w:val="0"/>
          <w:sz w:val="30"/>
          <w:szCs w:val="30"/>
        </w:rPr>
        <w:t>7796</w:t>
      </w:r>
    </w:p>
    <w:p w:rsidR="00664A95" w:rsidRDefault="00664A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rPr>
          <w:rFonts w:ascii="仿宋_GB2312" w:eastAsia="仿宋_GB2312" w:hAnsi="仿宋" w:hint="eastAsia"/>
          <w:color w:val="000000"/>
          <w:sz w:val="30"/>
          <w:szCs w:val="30"/>
        </w:rPr>
      </w:pPr>
    </w:p>
    <w:p w:rsidR="00C2554E" w:rsidRPr="00307A2D" w:rsidRDefault="00C255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rPr>
          <w:rFonts w:ascii="仿宋_GB2312" w:eastAsia="仿宋_GB2312" w:hAnsi="仿宋"/>
          <w:color w:val="000000"/>
          <w:sz w:val="30"/>
          <w:szCs w:val="30"/>
        </w:rPr>
      </w:pPr>
      <w:bookmarkStart w:id="0" w:name="_GoBack"/>
      <w:bookmarkEnd w:id="0"/>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附表1：2021年上海市民终身学习数字阅读活动市民获取积分规则</w:t>
      </w:r>
    </w:p>
    <w:p w:rsidR="00B73756" w:rsidRDefault="00B737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附表2：</w:t>
      </w:r>
      <w:r>
        <w:rPr>
          <w:rFonts w:ascii="仿宋" w:eastAsia="仿宋" w:hAnsi="仿宋" w:cs="仿宋" w:hint="eastAsia"/>
          <w:sz w:val="30"/>
          <w:szCs w:val="30"/>
        </w:rPr>
        <w:t xml:space="preserve"> </w:t>
      </w:r>
      <w:r>
        <w:rPr>
          <w:rFonts w:ascii="仿宋" w:eastAsia="仿宋" w:hAnsi="仿宋" w:cs="仿宋" w:hint="eastAsia"/>
          <w:color w:val="000000"/>
          <w:kern w:val="0"/>
          <w:sz w:val="30"/>
          <w:szCs w:val="30"/>
        </w:rPr>
        <w:t>2021年上海社区网上读书活动街镇活动指标数</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atLeas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br w:type="page"/>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jc w:val="left"/>
        <w:rPr>
          <w:rFonts w:ascii="黑体" w:eastAsia="黑体" w:hAnsi="黑体"/>
          <w:sz w:val="30"/>
          <w:szCs w:val="30"/>
        </w:rPr>
      </w:pPr>
      <w:r>
        <w:rPr>
          <w:rFonts w:ascii="黑体" w:eastAsia="黑体" w:hAnsi="黑体" w:hint="eastAsia"/>
          <w:sz w:val="30"/>
          <w:szCs w:val="30"/>
        </w:rPr>
        <w:lastRenderedPageBreak/>
        <w:t>附表1</w:t>
      </w:r>
      <w:r w:rsidR="00683FF8">
        <w:rPr>
          <w:rFonts w:ascii="黑体" w:eastAsia="黑体" w:hAnsi="黑体" w:hint="eastAsia"/>
          <w:sz w:val="30"/>
          <w:szCs w:val="30"/>
        </w:rPr>
        <w:t>：</w:t>
      </w:r>
    </w:p>
    <w:p w:rsidR="00CF354B" w:rsidRPr="00D1127A" w:rsidRDefault="00F65CE2" w:rsidP="00D1127A">
      <w:pPr>
        <w:widowControl/>
        <w:spacing w:before="150" w:after="150" w:line="440" w:lineRule="exact"/>
        <w:ind w:firstLine="641"/>
        <w:jc w:val="center"/>
        <w:rPr>
          <w:rFonts w:ascii="宋体" w:hAnsi="宋体" w:cs="Tahoma"/>
          <w:b/>
          <w:color w:val="000000"/>
          <w:kern w:val="0"/>
          <w:sz w:val="32"/>
          <w:szCs w:val="32"/>
        </w:rPr>
      </w:pPr>
      <w:r w:rsidRPr="00D1127A">
        <w:rPr>
          <w:rFonts w:ascii="宋体" w:hAnsi="宋体" w:cs="Tahoma" w:hint="eastAsia"/>
          <w:b/>
          <w:color w:val="000000"/>
          <w:kern w:val="0"/>
          <w:sz w:val="32"/>
          <w:szCs w:val="32"/>
        </w:rPr>
        <w:t>2021年上海市民终身学习数字阅读活动</w:t>
      </w:r>
    </w:p>
    <w:p w:rsidR="00CF354B" w:rsidRPr="00D1127A" w:rsidRDefault="00F65CE2" w:rsidP="00D1127A">
      <w:pPr>
        <w:widowControl/>
        <w:spacing w:before="150" w:after="150" w:line="440" w:lineRule="exact"/>
        <w:ind w:firstLine="641"/>
        <w:jc w:val="center"/>
        <w:rPr>
          <w:rFonts w:ascii="宋体" w:hAnsi="宋体" w:cs="Tahoma"/>
          <w:b/>
          <w:color w:val="000000"/>
          <w:kern w:val="0"/>
          <w:sz w:val="32"/>
          <w:szCs w:val="32"/>
        </w:rPr>
      </w:pPr>
      <w:r w:rsidRPr="00D1127A">
        <w:rPr>
          <w:rFonts w:ascii="宋体" w:hAnsi="宋体" w:cs="Tahoma" w:hint="eastAsia"/>
          <w:b/>
          <w:color w:val="000000"/>
          <w:kern w:val="0"/>
          <w:sz w:val="32"/>
          <w:szCs w:val="32"/>
        </w:rPr>
        <w:t>市民获取积分规则</w:t>
      </w:r>
    </w:p>
    <w:p w:rsidR="00CF354B" w:rsidRDefault="00CF354B">
      <w:pPr>
        <w:widowControl/>
        <w:snapToGrid w:val="0"/>
        <w:spacing w:line="560" w:lineRule="exact"/>
        <w:jc w:val="center"/>
        <w:rPr>
          <w:rFonts w:ascii="方正小标宋简体" w:eastAsia="方正小标宋简体" w:hAnsi="宋体"/>
          <w:sz w:val="36"/>
          <w:szCs w:val="36"/>
        </w:rPr>
      </w:pP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提交短视频（</w:t>
      </w:r>
      <w:proofErr w:type="gramStart"/>
      <w:r>
        <w:rPr>
          <w:rFonts w:ascii="仿宋_GB2312" w:eastAsia="仿宋_GB2312" w:hAnsi="仿宋" w:hint="eastAsia"/>
          <w:color w:val="000000"/>
          <w:sz w:val="30"/>
          <w:szCs w:val="30"/>
        </w:rPr>
        <w:t>“百舸争流”融媒展示</w:t>
      </w:r>
      <w:proofErr w:type="gramEnd"/>
      <w:r>
        <w:rPr>
          <w:rFonts w:ascii="仿宋_GB2312" w:eastAsia="仿宋_GB2312" w:hAnsi="仿宋" w:hint="eastAsia"/>
          <w:color w:val="000000"/>
          <w:sz w:val="30"/>
          <w:szCs w:val="30"/>
        </w:rPr>
        <w:t>）：</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每提交一个有效短视频积5分，每日上限积25分，有效短视频需要由各区社区学院审核通过。</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提交朗诵音频（“百家争鸣”红色诵读）：</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每提交一个有效朗诵音频积5分，每日上限积25分，有效音频需要由各区社区学院审核通过。</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参与直播课堂（“百花齐放”直播分享）：</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Chars="200" w:firstLine="600"/>
        <w:jc w:val="left"/>
        <w:rPr>
          <w:rFonts w:ascii="仿宋_GB2312" w:eastAsia="仿宋_GB2312" w:hAnsi="仿宋"/>
          <w:color w:val="000000"/>
          <w:sz w:val="30"/>
          <w:szCs w:val="30"/>
        </w:rPr>
      </w:pPr>
      <w:proofErr w:type="gramStart"/>
      <w:r>
        <w:rPr>
          <w:rFonts w:ascii="仿宋_GB2312" w:eastAsia="仿宋_GB2312" w:hAnsi="仿宋" w:hint="eastAsia"/>
          <w:color w:val="000000"/>
          <w:sz w:val="30"/>
          <w:szCs w:val="30"/>
        </w:rPr>
        <w:t>每参与</w:t>
      </w:r>
      <w:proofErr w:type="gramEnd"/>
      <w:r>
        <w:rPr>
          <w:rFonts w:ascii="仿宋_GB2312" w:eastAsia="仿宋_GB2312" w:hAnsi="仿宋" w:hint="eastAsia"/>
          <w:color w:val="000000"/>
          <w:sz w:val="30"/>
          <w:szCs w:val="30"/>
        </w:rPr>
        <w:t>一次直播课堂积10分。</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参与在线学习（“百读不厌”经典悦读）：</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“看书”：每阅读一次图书积2分，每日上限积10分，不限图书。</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“听书”：每收听一次书籍积2分，每日上限积10分，不限书籍。</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“红色经典”：每点击查看一个资源积2分，每日上限积10分。</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签到（“百川归海”活动签到）：</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每日签到积5分。</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扣分：</w:t>
      </w:r>
    </w:p>
    <w:p w:rsidR="00CF354B" w:rsidRDefault="00F65C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大量重发相同内容将会被删除并扣除相应积分。</w:t>
      </w:r>
    </w:p>
    <w:p w:rsidR="00683FF8" w:rsidRDefault="00683F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Chars="200" w:firstLine="600"/>
        <w:jc w:val="left"/>
        <w:rPr>
          <w:rFonts w:ascii="仿宋_GB2312" w:eastAsia="仿宋_GB2312" w:hAnsi="仿宋"/>
          <w:color w:val="000000"/>
          <w:sz w:val="30"/>
          <w:szCs w:val="30"/>
        </w:rPr>
      </w:pPr>
    </w:p>
    <w:p w:rsidR="00683FF8" w:rsidRDefault="00683FF8" w:rsidP="00683F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jc w:val="left"/>
        <w:rPr>
          <w:rFonts w:ascii="黑体" w:eastAsia="黑体" w:hAnsi="黑体"/>
          <w:sz w:val="30"/>
          <w:szCs w:val="30"/>
        </w:rPr>
      </w:pPr>
      <w:r>
        <w:rPr>
          <w:rFonts w:ascii="黑体" w:eastAsia="黑体" w:hAnsi="黑体" w:hint="eastAsia"/>
          <w:sz w:val="30"/>
          <w:szCs w:val="30"/>
        </w:rPr>
        <w:lastRenderedPageBreak/>
        <w:t>附表2：</w:t>
      </w:r>
    </w:p>
    <w:p w:rsidR="00D1127A" w:rsidRDefault="00D1127A" w:rsidP="00D1127A">
      <w:pPr>
        <w:widowControl/>
        <w:spacing w:before="150" w:after="150" w:line="440" w:lineRule="exact"/>
        <w:ind w:firstLine="641"/>
        <w:jc w:val="center"/>
        <w:rPr>
          <w:rFonts w:ascii="宋体" w:hAnsi="宋体" w:cs="宋体"/>
          <w:b/>
          <w:kern w:val="0"/>
          <w:sz w:val="32"/>
          <w:szCs w:val="32"/>
        </w:rPr>
      </w:pPr>
      <w:r>
        <w:rPr>
          <w:rFonts w:ascii="宋体" w:hAnsi="宋体" w:cs="Tahoma" w:hint="eastAsia"/>
          <w:b/>
          <w:color w:val="000000"/>
          <w:kern w:val="0"/>
          <w:sz w:val="32"/>
          <w:szCs w:val="32"/>
        </w:rPr>
        <w:t>2021年青浦社区网上读书活动</w:t>
      </w:r>
    </w:p>
    <w:p w:rsidR="00D1127A" w:rsidRDefault="00D1127A" w:rsidP="00D1127A">
      <w:pPr>
        <w:widowControl/>
        <w:spacing w:before="150" w:after="150" w:line="440" w:lineRule="exact"/>
        <w:ind w:firstLine="641"/>
        <w:jc w:val="center"/>
        <w:rPr>
          <w:rFonts w:ascii="黑体" w:eastAsia="黑体" w:hAnsi="宋体" w:cs="宋体"/>
          <w:kern w:val="0"/>
          <w:sz w:val="32"/>
          <w:szCs w:val="32"/>
        </w:rPr>
      </w:pPr>
      <w:r>
        <w:rPr>
          <w:rFonts w:ascii="宋体" w:hAnsi="宋体" w:cs="宋体" w:hint="eastAsia"/>
          <w:b/>
          <w:bCs/>
          <w:kern w:val="0"/>
          <w:sz w:val="32"/>
          <w:szCs w:val="32"/>
        </w:rPr>
        <w:t>街镇活动指标数</w:t>
      </w:r>
      <w:r>
        <w:rPr>
          <w:rFonts w:ascii="黑体" w:eastAsia="黑体" w:hAnsi="宋体" w:cs="宋体" w:hint="eastAsia"/>
          <w:kern w:val="0"/>
          <w:sz w:val="32"/>
          <w:szCs w:val="32"/>
        </w:rPr>
        <w:t xml:space="preserve"> </w:t>
      </w:r>
    </w:p>
    <w:p w:rsidR="00D1127A" w:rsidRDefault="00D1127A" w:rsidP="00D1127A">
      <w:pPr>
        <w:widowControl/>
        <w:spacing w:before="150" w:after="150" w:line="440" w:lineRule="exact"/>
        <w:ind w:firstLine="641"/>
        <w:jc w:val="center"/>
        <w:rPr>
          <w:rFonts w:ascii="黑体" w:eastAsia="黑体" w:hAnsi="宋体" w:cs="宋体"/>
          <w:kern w:val="0"/>
          <w:sz w:val="32"/>
          <w:szCs w:val="3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2693"/>
        <w:gridCol w:w="3969"/>
      </w:tblGrid>
      <w:tr w:rsidR="00D1127A" w:rsidTr="008501FE">
        <w:tc>
          <w:tcPr>
            <w:tcW w:w="959" w:type="dxa"/>
            <w:vAlign w:val="center"/>
          </w:tcPr>
          <w:p w:rsidR="00D1127A" w:rsidRDefault="00D1127A" w:rsidP="003030A4">
            <w:pPr>
              <w:spacing w:line="360" w:lineRule="auto"/>
              <w:jc w:val="center"/>
              <w:rPr>
                <w:b/>
                <w:sz w:val="24"/>
              </w:rPr>
            </w:pPr>
            <w:r>
              <w:rPr>
                <w:rFonts w:hint="eastAsia"/>
                <w:b/>
                <w:sz w:val="24"/>
              </w:rPr>
              <w:t>序号</w:t>
            </w:r>
          </w:p>
        </w:tc>
        <w:tc>
          <w:tcPr>
            <w:tcW w:w="1843" w:type="dxa"/>
            <w:vAlign w:val="center"/>
          </w:tcPr>
          <w:p w:rsidR="00D1127A" w:rsidRDefault="00D1127A" w:rsidP="003030A4">
            <w:pPr>
              <w:spacing w:line="360" w:lineRule="auto"/>
              <w:ind w:firstLineChars="100" w:firstLine="241"/>
              <w:jc w:val="center"/>
              <w:rPr>
                <w:b/>
                <w:sz w:val="24"/>
              </w:rPr>
            </w:pPr>
            <w:r>
              <w:rPr>
                <w:rFonts w:hint="eastAsia"/>
                <w:b/>
                <w:sz w:val="24"/>
              </w:rPr>
              <w:t>街镇</w:t>
            </w:r>
          </w:p>
        </w:tc>
        <w:tc>
          <w:tcPr>
            <w:tcW w:w="2693" w:type="dxa"/>
            <w:vAlign w:val="center"/>
          </w:tcPr>
          <w:p w:rsidR="00D1127A" w:rsidRDefault="00D1127A" w:rsidP="003030A4">
            <w:pPr>
              <w:spacing w:line="360" w:lineRule="auto"/>
              <w:jc w:val="center"/>
              <w:rPr>
                <w:b/>
                <w:sz w:val="24"/>
              </w:rPr>
            </w:pPr>
            <w:r>
              <w:rPr>
                <w:rFonts w:hint="eastAsia"/>
                <w:b/>
                <w:sz w:val="24"/>
              </w:rPr>
              <w:t>活动指标数（单位：人）</w:t>
            </w:r>
          </w:p>
        </w:tc>
        <w:tc>
          <w:tcPr>
            <w:tcW w:w="3969" w:type="dxa"/>
          </w:tcPr>
          <w:p w:rsidR="00D1127A" w:rsidRDefault="00D1127A" w:rsidP="003030A4">
            <w:pPr>
              <w:spacing w:line="360" w:lineRule="auto"/>
              <w:jc w:val="center"/>
              <w:rPr>
                <w:b/>
                <w:sz w:val="24"/>
              </w:rPr>
            </w:pPr>
            <w:r>
              <w:rPr>
                <w:rFonts w:hint="eastAsia"/>
                <w:b/>
                <w:sz w:val="24"/>
              </w:rPr>
              <w:t>备注</w:t>
            </w:r>
          </w:p>
        </w:tc>
      </w:tr>
      <w:tr w:rsidR="00D1127A" w:rsidTr="008501FE">
        <w:trPr>
          <w:trHeight w:val="600"/>
        </w:trPr>
        <w:tc>
          <w:tcPr>
            <w:tcW w:w="959"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1</w:t>
            </w:r>
          </w:p>
        </w:tc>
        <w:tc>
          <w:tcPr>
            <w:tcW w:w="184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夏阳街道</w:t>
            </w:r>
          </w:p>
        </w:tc>
        <w:tc>
          <w:tcPr>
            <w:tcW w:w="269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sz w:val="32"/>
              </w:rPr>
              <w:t>1</w:t>
            </w:r>
            <w:r>
              <w:rPr>
                <w:rFonts w:ascii="仿宋_GB2312" w:eastAsia="仿宋_GB2312" w:hint="eastAsia"/>
                <w:sz w:val="32"/>
              </w:rPr>
              <w:t>5</w:t>
            </w:r>
            <w:r>
              <w:rPr>
                <w:rFonts w:ascii="仿宋_GB2312" w:eastAsia="仿宋_GB2312"/>
                <w:sz w:val="32"/>
              </w:rPr>
              <w:t>00</w:t>
            </w:r>
          </w:p>
        </w:tc>
        <w:tc>
          <w:tcPr>
            <w:tcW w:w="3969" w:type="dxa"/>
            <w:vMerge w:val="restart"/>
            <w:vAlign w:val="center"/>
          </w:tcPr>
          <w:p w:rsidR="00D1127A" w:rsidRDefault="00D1127A" w:rsidP="003030A4">
            <w:pPr>
              <w:spacing w:line="460" w:lineRule="exact"/>
              <w:jc w:val="left"/>
              <w:rPr>
                <w:rFonts w:ascii="仿宋_GB2312" w:eastAsia="仿宋_GB2312"/>
                <w:sz w:val="28"/>
                <w:szCs w:val="28"/>
              </w:rPr>
            </w:pPr>
            <w:r>
              <w:rPr>
                <w:rFonts w:ascii="仿宋_GB2312" w:eastAsia="仿宋_GB2312" w:hint="eastAsia"/>
                <w:sz w:val="28"/>
                <w:szCs w:val="28"/>
              </w:rPr>
              <w:t>1、此指标</w:t>
            </w:r>
            <w:proofErr w:type="gramStart"/>
            <w:r>
              <w:rPr>
                <w:rFonts w:ascii="仿宋_GB2312" w:eastAsia="仿宋_GB2312" w:hint="eastAsia"/>
                <w:sz w:val="28"/>
                <w:szCs w:val="28"/>
              </w:rPr>
              <w:t>数主要</w:t>
            </w:r>
            <w:proofErr w:type="gramEnd"/>
            <w:r>
              <w:rPr>
                <w:rFonts w:ascii="仿宋_GB2312" w:eastAsia="仿宋_GB2312" w:hint="eastAsia"/>
                <w:sz w:val="28"/>
                <w:szCs w:val="28"/>
              </w:rPr>
              <w:t>是指参加本次活动的人数。</w:t>
            </w:r>
          </w:p>
          <w:p w:rsidR="00D1127A" w:rsidRDefault="00D1127A" w:rsidP="003030A4">
            <w:pPr>
              <w:spacing w:line="460" w:lineRule="exact"/>
              <w:ind w:left="-357"/>
              <w:jc w:val="left"/>
              <w:rPr>
                <w:rFonts w:ascii="仿宋_GB2312" w:eastAsia="仿宋_GB2312"/>
                <w:sz w:val="28"/>
                <w:szCs w:val="28"/>
              </w:rPr>
            </w:pPr>
            <w:r>
              <w:rPr>
                <w:rFonts w:ascii="仿宋_GB2312" w:eastAsia="仿宋_GB2312" w:hint="eastAsia"/>
                <w:sz w:val="28"/>
                <w:szCs w:val="28"/>
              </w:rPr>
              <w:t>各2、各街镇重点培育的学习团队必须参加。</w:t>
            </w:r>
          </w:p>
          <w:p w:rsidR="00D1127A" w:rsidRDefault="00D1127A" w:rsidP="003030A4">
            <w:pPr>
              <w:spacing w:line="460" w:lineRule="exact"/>
              <w:ind w:left="-357"/>
              <w:jc w:val="left"/>
              <w:rPr>
                <w:rFonts w:ascii="仿宋_GB2312" w:eastAsia="仿宋_GB2312"/>
                <w:sz w:val="28"/>
                <w:szCs w:val="28"/>
              </w:rPr>
            </w:pPr>
            <w:r>
              <w:rPr>
                <w:rFonts w:ascii="仿宋_GB2312" w:eastAsia="仿宋_GB2312" w:hint="eastAsia"/>
                <w:sz w:val="28"/>
                <w:szCs w:val="28"/>
              </w:rPr>
              <w:t xml:space="preserve">各3、各街镇可通过各类平台和途径加强宣传发动，组织更多人群参与活动，进一步提升本区域活动的参与率率。  </w:t>
            </w:r>
            <w:r>
              <w:rPr>
                <w:rFonts w:ascii="仿宋_GB2312" w:eastAsia="仿宋_GB2312"/>
                <w:sz w:val="28"/>
                <w:szCs w:val="28"/>
              </w:rPr>
              <w:t xml:space="preserve">                       </w:t>
            </w:r>
            <w:r>
              <w:rPr>
                <w:rFonts w:ascii="仿宋_GB2312" w:eastAsia="仿宋_GB2312" w:hint="eastAsia"/>
                <w:sz w:val="28"/>
                <w:szCs w:val="28"/>
              </w:rPr>
              <w:t>4 4、</w:t>
            </w:r>
            <w:r>
              <w:rPr>
                <w:rFonts w:ascii="仿宋_GB2312" w:eastAsia="仿宋_GB2312" w:hAnsi="宋体" w:hint="eastAsia"/>
                <w:sz w:val="28"/>
                <w:szCs w:val="28"/>
              </w:rPr>
              <w:t>读书活动将</w:t>
            </w:r>
            <w:r>
              <w:rPr>
                <w:rFonts w:ascii="仿宋_GB2312" w:eastAsia="仿宋_GB2312" w:hAnsi="宋体" w:hint="eastAsia"/>
                <w:color w:val="000000"/>
                <w:sz w:val="28"/>
                <w:szCs w:val="28"/>
              </w:rPr>
              <w:t>开展“</w:t>
            </w:r>
            <w:r w:rsidR="008501FE">
              <w:rPr>
                <w:rFonts w:ascii="仿宋_GB2312" w:eastAsia="仿宋_GB2312" w:hAnsi="宋体" w:hint="eastAsia"/>
                <w:color w:val="000000"/>
                <w:sz w:val="28"/>
                <w:szCs w:val="28"/>
              </w:rPr>
              <w:t>青浦区</w:t>
            </w:r>
            <w:r>
              <w:rPr>
                <w:rFonts w:ascii="仿宋_GB2312" w:eastAsia="仿宋_GB2312" w:hAnsi="宋体" w:hint="eastAsia"/>
                <w:color w:val="000000"/>
                <w:sz w:val="28"/>
                <w:szCs w:val="28"/>
              </w:rPr>
              <w:t>网上读书活动先进个人”、“</w:t>
            </w:r>
            <w:r w:rsidR="008501FE">
              <w:rPr>
                <w:rFonts w:ascii="仿宋_GB2312" w:eastAsia="仿宋_GB2312" w:hAnsi="宋体" w:hint="eastAsia"/>
                <w:color w:val="000000"/>
                <w:sz w:val="28"/>
                <w:szCs w:val="28"/>
              </w:rPr>
              <w:t>青浦区</w:t>
            </w:r>
            <w:r>
              <w:rPr>
                <w:rFonts w:ascii="仿宋_GB2312" w:eastAsia="仿宋_GB2312" w:hAnsi="宋体" w:hint="eastAsia"/>
                <w:color w:val="000000"/>
                <w:sz w:val="28"/>
                <w:szCs w:val="28"/>
              </w:rPr>
              <w:t>优秀组织织奖”等评选活动</w:t>
            </w:r>
            <w:r>
              <w:rPr>
                <w:rFonts w:ascii="仿宋_GB2312" w:eastAsia="仿宋_GB2312" w:hAnsi="宋体" w:hint="eastAsia"/>
                <w:sz w:val="28"/>
                <w:szCs w:val="28"/>
              </w:rPr>
              <w:t>。</w:t>
            </w:r>
          </w:p>
        </w:tc>
      </w:tr>
      <w:tr w:rsidR="00D1127A" w:rsidTr="008501FE">
        <w:trPr>
          <w:trHeight w:val="586"/>
        </w:trPr>
        <w:tc>
          <w:tcPr>
            <w:tcW w:w="959"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2</w:t>
            </w:r>
          </w:p>
        </w:tc>
        <w:tc>
          <w:tcPr>
            <w:tcW w:w="1843" w:type="dxa"/>
            <w:vAlign w:val="center"/>
          </w:tcPr>
          <w:p w:rsidR="00D1127A" w:rsidRDefault="00D1127A" w:rsidP="003030A4">
            <w:pPr>
              <w:spacing w:line="320" w:lineRule="exact"/>
              <w:jc w:val="center"/>
              <w:rPr>
                <w:rFonts w:ascii="仿宋_GB2312" w:eastAsia="仿宋_GB2312"/>
                <w:sz w:val="32"/>
              </w:rPr>
            </w:pPr>
            <w:proofErr w:type="gramStart"/>
            <w:r>
              <w:rPr>
                <w:rFonts w:ascii="仿宋_GB2312" w:eastAsia="仿宋_GB2312" w:hint="eastAsia"/>
                <w:sz w:val="32"/>
              </w:rPr>
              <w:t>盈浦街道</w:t>
            </w:r>
            <w:proofErr w:type="gramEnd"/>
          </w:p>
        </w:tc>
        <w:tc>
          <w:tcPr>
            <w:tcW w:w="269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1400</w:t>
            </w:r>
          </w:p>
        </w:tc>
        <w:tc>
          <w:tcPr>
            <w:tcW w:w="3969" w:type="dxa"/>
            <w:vMerge/>
          </w:tcPr>
          <w:p w:rsidR="00D1127A" w:rsidRDefault="00D1127A" w:rsidP="003030A4">
            <w:pPr>
              <w:spacing w:line="360" w:lineRule="auto"/>
              <w:jc w:val="center"/>
              <w:rPr>
                <w:sz w:val="24"/>
              </w:rPr>
            </w:pPr>
          </w:p>
        </w:tc>
      </w:tr>
      <w:tr w:rsidR="00D1127A" w:rsidTr="008501FE">
        <w:trPr>
          <w:trHeight w:val="608"/>
        </w:trPr>
        <w:tc>
          <w:tcPr>
            <w:tcW w:w="959"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3</w:t>
            </w:r>
          </w:p>
        </w:tc>
        <w:tc>
          <w:tcPr>
            <w:tcW w:w="184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香花桥街道</w:t>
            </w:r>
          </w:p>
        </w:tc>
        <w:tc>
          <w:tcPr>
            <w:tcW w:w="269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1300</w:t>
            </w:r>
          </w:p>
        </w:tc>
        <w:tc>
          <w:tcPr>
            <w:tcW w:w="3969" w:type="dxa"/>
            <w:vMerge/>
          </w:tcPr>
          <w:p w:rsidR="00D1127A" w:rsidRDefault="00D1127A" w:rsidP="003030A4">
            <w:pPr>
              <w:spacing w:line="360" w:lineRule="auto"/>
              <w:jc w:val="center"/>
              <w:rPr>
                <w:sz w:val="24"/>
              </w:rPr>
            </w:pPr>
          </w:p>
        </w:tc>
      </w:tr>
      <w:tr w:rsidR="00D1127A" w:rsidTr="008501FE">
        <w:trPr>
          <w:trHeight w:val="764"/>
        </w:trPr>
        <w:tc>
          <w:tcPr>
            <w:tcW w:w="959"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4</w:t>
            </w:r>
          </w:p>
        </w:tc>
        <w:tc>
          <w:tcPr>
            <w:tcW w:w="184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赵巷镇</w:t>
            </w:r>
          </w:p>
        </w:tc>
        <w:tc>
          <w:tcPr>
            <w:tcW w:w="269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1200</w:t>
            </w:r>
          </w:p>
        </w:tc>
        <w:tc>
          <w:tcPr>
            <w:tcW w:w="3969" w:type="dxa"/>
            <w:vMerge/>
          </w:tcPr>
          <w:p w:rsidR="00D1127A" w:rsidRDefault="00D1127A" w:rsidP="003030A4">
            <w:pPr>
              <w:spacing w:line="360" w:lineRule="auto"/>
              <w:jc w:val="center"/>
              <w:rPr>
                <w:sz w:val="24"/>
              </w:rPr>
            </w:pPr>
          </w:p>
        </w:tc>
      </w:tr>
      <w:tr w:rsidR="00D1127A" w:rsidTr="008501FE">
        <w:trPr>
          <w:trHeight w:val="610"/>
        </w:trPr>
        <w:tc>
          <w:tcPr>
            <w:tcW w:w="959"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5</w:t>
            </w:r>
          </w:p>
        </w:tc>
        <w:tc>
          <w:tcPr>
            <w:tcW w:w="184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徐</w:t>
            </w:r>
            <w:proofErr w:type="gramStart"/>
            <w:r>
              <w:rPr>
                <w:rFonts w:ascii="仿宋_GB2312" w:eastAsia="仿宋_GB2312" w:hint="eastAsia"/>
                <w:sz w:val="32"/>
              </w:rPr>
              <w:t>泾</w:t>
            </w:r>
            <w:proofErr w:type="gramEnd"/>
            <w:r>
              <w:rPr>
                <w:rFonts w:ascii="仿宋_GB2312" w:eastAsia="仿宋_GB2312" w:hint="eastAsia"/>
                <w:sz w:val="32"/>
              </w:rPr>
              <w:t>镇</w:t>
            </w:r>
          </w:p>
        </w:tc>
        <w:tc>
          <w:tcPr>
            <w:tcW w:w="269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1500</w:t>
            </w:r>
          </w:p>
        </w:tc>
        <w:tc>
          <w:tcPr>
            <w:tcW w:w="3969" w:type="dxa"/>
            <w:vMerge/>
          </w:tcPr>
          <w:p w:rsidR="00D1127A" w:rsidRDefault="00D1127A" w:rsidP="003030A4">
            <w:pPr>
              <w:spacing w:line="360" w:lineRule="auto"/>
              <w:jc w:val="center"/>
              <w:rPr>
                <w:sz w:val="24"/>
              </w:rPr>
            </w:pPr>
          </w:p>
        </w:tc>
      </w:tr>
      <w:tr w:rsidR="00D1127A" w:rsidTr="008501FE">
        <w:trPr>
          <w:trHeight w:val="618"/>
        </w:trPr>
        <w:tc>
          <w:tcPr>
            <w:tcW w:w="959"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6</w:t>
            </w:r>
          </w:p>
        </w:tc>
        <w:tc>
          <w:tcPr>
            <w:tcW w:w="184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华新镇</w:t>
            </w:r>
          </w:p>
        </w:tc>
        <w:tc>
          <w:tcPr>
            <w:tcW w:w="269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1800</w:t>
            </w:r>
          </w:p>
        </w:tc>
        <w:tc>
          <w:tcPr>
            <w:tcW w:w="3969" w:type="dxa"/>
            <w:vMerge/>
          </w:tcPr>
          <w:p w:rsidR="00D1127A" w:rsidRDefault="00D1127A" w:rsidP="003030A4">
            <w:pPr>
              <w:spacing w:line="360" w:lineRule="auto"/>
              <w:jc w:val="center"/>
              <w:rPr>
                <w:sz w:val="24"/>
              </w:rPr>
            </w:pPr>
          </w:p>
        </w:tc>
      </w:tr>
      <w:tr w:rsidR="00D1127A" w:rsidTr="008501FE">
        <w:trPr>
          <w:trHeight w:val="612"/>
        </w:trPr>
        <w:tc>
          <w:tcPr>
            <w:tcW w:w="959"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7</w:t>
            </w:r>
          </w:p>
        </w:tc>
        <w:tc>
          <w:tcPr>
            <w:tcW w:w="184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重固镇</w:t>
            </w:r>
          </w:p>
        </w:tc>
        <w:tc>
          <w:tcPr>
            <w:tcW w:w="269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1000</w:t>
            </w:r>
          </w:p>
        </w:tc>
        <w:tc>
          <w:tcPr>
            <w:tcW w:w="3969" w:type="dxa"/>
            <w:vMerge/>
          </w:tcPr>
          <w:p w:rsidR="00D1127A" w:rsidRDefault="00D1127A" w:rsidP="003030A4">
            <w:pPr>
              <w:spacing w:line="360" w:lineRule="auto"/>
              <w:jc w:val="center"/>
              <w:rPr>
                <w:sz w:val="24"/>
              </w:rPr>
            </w:pPr>
          </w:p>
        </w:tc>
      </w:tr>
      <w:tr w:rsidR="00D1127A" w:rsidTr="008501FE">
        <w:trPr>
          <w:trHeight w:val="621"/>
        </w:trPr>
        <w:tc>
          <w:tcPr>
            <w:tcW w:w="959"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8</w:t>
            </w:r>
          </w:p>
        </w:tc>
        <w:tc>
          <w:tcPr>
            <w:tcW w:w="184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白鹤镇</w:t>
            </w:r>
          </w:p>
        </w:tc>
        <w:tc>
          <w:tcPr>
            <w:tcW w:w="269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1200</w:t>
            </w:r>
          </w:p>
        </w:tc>
        <w:tc>
          <w:tcPr>
            <w:tcW w:w="3969" w:type="dxa"/>
            <w:vMerge/>
          </w:tcPr>
          <w:p w:rsidR="00D1127A" w:rsidRDefault="00D1127A" w:rsidP="003030A4">
            <w:pPr>
              <w:spacing w:line="360" w:lineRule="auto"/>
              <w:jc w:val="center"/>
              <w:rPr>
                <w:sz w:val="24"/>
              </w:rPr>
            </w:pPr>
          </w:p>
        </w:tc>
      </w:tr>
      <w:tr w:rsidR="00D1127A" w:rsidTr="008501FE">
        <w:trPr>
          <w:trHeight w:val="601"/>
        </w:trPr>
        <w:tc>
          <w:tcPr>
            <w:tcW w:w="959"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9</w:t>
            </w:r>
          </w:p>
        </w:tc>
        <w:tc>
          <w:tcPr>
            <w:tcW w:w="184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朱家角镇</w:t>
            </w:r>
          </w:p>
        </w:tc>
        <w:tc>
          <w:tcPr>
            <w:tcW w:w="269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1500</w:t>
            </w:r>
          </w:p>
        </w:tc>
        <w:tc>
          <w:tcPr>
            <w:tcW w:w="3969" w:type="dxa"/>
            <w:vMerge/>
          </w:tcPr>
          <w:p w:rsidR="00D1127A" w:rsidRDefault="00D1127A" w:rsidP="003030A4">
            <w:pPr>
              <w:spacing w:line="360" w:lineRule="auto"/>
              <w:jc w:val="center"/>
              <w:rPr>
                <w:sz w:val="24"/>
              </w:rPr>
            </w:pPr>
          </w:p>
        </w:tc>
      </w:tr>
      <w:tr w:rsidR="00D1127A" w:rsidTr="008501FE">
        <w:trPr>
          <w:trHeight w:val="622"/>
        </w:trPr>
        <w:tc>
          <w:tcPr>
            <w:tcW w:w="959"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10</w:t>
            </w:r>
          </w:p>
        </w:tc>
        <w:tc>
          <w:tcPr>
            <w:tcW w:w="184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练塘镇</w:t>
            </w:r>
          </w:p>
        </w:tc>
        <w:tc>
          <w:tcPr>
            <w:tcW w:w="269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1300</w:t>
            </w:r>
          </w:p>
        </w:tc>
        <w:tc>
          <w:tcPr>
            <w:tcW w:w="3969" w:type="dxa"/>
            <w:vMerge/>
          </w:tcPr>
          <w:p w:rsidR="00D1127A" w:rsidRDefault="00D1127A" w:rsidP="003030A4">
            <w:pPr>
              <w:spacing w:line="360" w:lineRule="auto"/>
              <w:jc w:val="center"/>
              <w:rPr>
                <w:sz w:val="24"/>
              </w:rPr>
            </w:pPr>
          </w:p>
        </w:tc>
      </w:tr>
      <w:tr w:rsidR="00D1127A" w:rsidTr="008501FE">
        <w:trPr>
          <w:trHeight w:val="616"/>
        </w:trPr>
        <w:tc>
          <w:tcPr>
            <w:tcW w:w="959"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11</w:t>
            </w:r>
          </w:p>
        </w:tc>
        <w:tc>
          <w:tcPr>
            <w:tcW w:w="184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金泽镇</w:t>
            </w:r>
          </w:p>
        </w:tc>
        <w:tc>
          <w:tcPr>
            <w:tcW w:w="2693" w:type="dxa"/>
            <w:vAlign w:val="center"/>
          </w:tcPr>
          <w:p w:rsidR="00D1127A" w:rsidRDefault="00D1127A" w:rsidP="003030A4">
            <w:pPr>
              <w:spacing w:line="320" w:lineRule="exact"/>
              <w:jc w:val="center"/>
              <w:rPr>
                <w:rFonts w:ascii="仿宋_GB2312" w:eastAsia="仿宋_GB2312"/>
                <w:sz w:val="32"/>
              </w:rPr>
            </w:pPr>
            <w:r>
              <w:rPr>
                <w:rFonts w:ascii="仿宋_GB2312" w:eastAsia="仿宋_GB2312" w:hint="eastAsia"/>
                <w:sz w:val="32"/>
              </w:rPr>
              <w:t>1300</w:t>
            </w:r>
          </w:p>
        </w:tc>
        <w:tc>
          <w:tcPr>
            <w:tcW w:w="3969" w:type="dxa"/>
            <w:vMerge/>
          </w:tcPr>
          <w:p w:rsidR="00D1127A" w:rsidRDefault="00D1127A" w:rsidP="003030A4">
            <w:pPr>
              <w:spacing w:line="360" w:lineRule="auto"/>
              <w:jc w:val="center"/>
              <w:rPr>
                <w:sz w:val="24"/>
              </w:rPr>
            </w:pPr>
          </w:p>
        </w:tc>
      </w:tr>
      <w:tr w:rsidR="00D1127A" w:rsidTr="008501FE">
        <w:trPr>
          <w:trHeight w:val="601"/>
        </w:trPr>
        <w:tc>
          <w:tcPr>
            <w:tcW w:w="959" w:type="dxa"/>
            <w:vAlign w:val="center"/>
          </w:tcPr>
          <w:p w:rsidR="00D1127A" w:rsidRDefault="00D1127A" w:rsidP="003030A4">
            <w:pPr>
              <w:spacing w:line="320" w:lineRule="exact"/>
              <w:jc w:val="center"/>
              <w:rPr>
                <w:rFonts w:ascii="仿宋_GB2312" w:eastAsia="仿宋_GB2312"/>
                <w:b/>
                <w:sz w:val="32"/>
              </w:rPr>
            </w:pPr>
            <w:r>
              <w:rPr>
                <w:rFonts w:ascii="仿宋_GB2312" w:eastAsia="仿宋_GB2312" w:hint="eastAsia"/>
                <w:b/>
                <w:sz w:val="32"/>
              </w:rPr>
              <w:t>合计</w:t>
            </w:r>
          </w:p>
        </w:tc>
        <w:tc>
          <w:tcPr>
            <w:tcW w:w="1843" w:type="dxa"/>
            <w:vAlign w:val="center"/>
          </w:tcPr>
          <w:p w:rsidR="00D1127A" w:rsidRDefault="00D1127A" w:rsidP="003030A4">
            <w:pPr>
              <w:spacing w:line="320" w:lineRule="exact"/>
              <w:ind w:firstLineChars="100" w:firstLine="321"/>
              <w:jc w:val="center"/>
              <w:rPr>
                <w:rFonts w:ascii="仿宋_GB2312" w:eastAsia="仿宋_GB2312"/>
                <w:b/>
                <w:sz w:val="32"/>
              </w:rPr>
            </w:pPr>
            <w:r>
              <w:rPr>
                <w:rFonts w:ascii="仿宋_GB2312" w:eastAsia="仿宋_GB2312" w:hint="eastAsia"/>
                <w:b/>
                <w:sz w:val="32"/>
              </w:rPr>
              <w:t>11个</w:t>
            </w:r>
          </w:p>
        </w:tc>
        <w:tc>
          <w:tcPr>
            <w:tcW w:w="2693" w:type="dxa"/>
            <w:vAlign w:val="center"/>
          </w:tcPr>
          <w:p w:rsidR="00D1127A" w:rsidRDefault="00D1127A" w:rsidP="003030A4">
            <w:pPr>
              <w:spacing w:line="320" w:lineRule="exact"/>
              <w:jc w:val="center"/>
              <w:rPr>
                <w:rFonts w:ascii="仿宋_GB2312" w:eastAsia="仿宋_GB2312"/>
                <w:b/>
                <w:sz w:val="32"/>
              </w:rPr>
            </w:pPr>
            <w:r>
              <w:rPr>
                <w:rFonts w:ascii="仿宋_GB2312" w:eastAsia="仿宋_GB2312" w:hint="eastAsia"/>
                <w:b/>
                <w:sz w:val="32"/>
              </w:rPr>
              <w:t>15000</w:t>
            </w:r>
          </w:p>
        </w:tc>
        <w:tc>
          <w:tcPr>
            <w:tcW w:w="3969" w:type="dxa"/>
          </w:tcPr>
          <w:p w:rsidR="00D1127A" w:rsidRDefault="00D1127A" w:rsidP="003030A4">
            <w:pPr>
              <w:spacing w:line="360" w:lineRule="auto"/>
              <w:jc w:val="center"/>
              <w:rPr>
                <w:b/>
                <w:sz w:val="24"/>
              </w:rPr>
            </w:pPr>
          </w:p>
        </w:tc>
      </w:tr>
    </w:tbl>
    <w:p w:rsidR="00683FF8" w:rsidRDefault="00683F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Chars="200" w:firstLine="600"/>
        <w:jc w:val="left"/>
        <w:rPr>
          <w:rFonts w:ascii="仿宋_GB2312" w:eastAsia="仿宋_GB2312" w:hAnsi="仿宋"/>
          <w:sz w:val="30"/>
          <w:szCs w:val="30"/>
        </w:rPr>
      </w:pPr>
    </w:p>
    <w:sectPr w:rsidR="00683FF8">
      <w:footerReference w:type="default" r:id="rId1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462" w:rsidRDefault="00EC6462">
      <w:r>
        <w:separator/>
      </w:r>
    </w:p>
  </w:endnote>
  <w:endnote w:type="continuationSeparator" w:id="0">
    <w:p w:rsidR="00EC6462" w:rsidRDefault="00EC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769385"/>
    </w:sdtPr>
    <w:sdtEndPr/>
    <w:sdtContent>
      <w:p w:rsidR="00CF354B" w:rsidRDefault="00F65CE2">
        <w:pPr>
          <w:pStyle w:val="a4"/>
          <w:jc w:val="center"/>
        </w:pPr>
        <w:r>
          <w:fldChar w:fldCharType="begin"/>
        </w:r>
        <w:r>
          <w:instrText>PAGE   \* MERGEFORMAT</w:instrText>
        </w:r>
        <w:r>
          <w:fldChar w:fldCharType="separate"/>
        </w:r>
        <w:r w:rsidR="00C2554E" w:rsidRPr="00C2554E">
          <w:rPr>
            <w:noProof/>
            <w:lang w:val="zh-CN"/>
          </w:rPr>
          <w:t>11</w:t>
        </w:r>
        <w:r>
          <w:fldChar w:fldCharType="end"/>
        </w:r>
      </w:p>
    </w:sdtContent>
  </w:sdt>
  <w:p w:rsidR="00CF354B" w:rsidRDefault="00CF35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462" w:rsidRDefault="00EC6462">
      <w:r>
        <w:separator/>
      </w:r>
    </w:p>
  </w:footnote>
  <w:footnote w:type="continuationSeparator" w:id="0">
    <w:p w:rsidR="00EC6462" w:rsidRDefault="00EC6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502"/>
    <w:rsid w:val="00002926"/>
    <w:rsid w:val="000E2603"/>
    <w:rsid w:val="0014559F"/>
    <w:rsid w:val="0015538A"/>
    <w:rsid w:val="001A7235"/>
    <w:rsid w:val="001B1EBF"/>
    <w:rsid w:val="001D0383"/>
    <w:rsid w:val="001E062C"/>
    <w:rsid w:val="0026669A"/>
    <w:rsid w:val="002831F4"/>
    <w:rsid w:val="002A637E"/>
    <w:rsid w:val="002A760E"/>
    <w:rsid w:val="002C0C6B"/>
    <w:rsid w:val="002C450D"/>
    <w:rsid w:val="003039F5"/>
    <w:rsid w:val="00307A2D"/>
    <w:rsid w:val="00381A46"/>
    <w:rsid w:val="00395F8F"/>
    <w:rsid w:val="0041668E"/>
    <w:rsid w:val="00420B06"/>
    <w:rsid w:val="004302B1"/>
    <w:rsid w:val="00454A54"/>
    <w:rsid w:val="0049562D"/>
    <w:rsid w:val="004A4C58"/>
    <w:rsid w:val="004E0E80"/>
    <w:rsid w:val="004E5FD9"/>
    <w:rsid w:val="005023F7"/>
    <w:rsid w:val="00553568"/>
    <w:rsid w:val="00554E57"/>
    <w:rsid w:val="005C4CBE"/>
    <w:rsid w:val="005D67DC"/>
    <w:rsid w:val="0064165D"/>
    <w:rsid w:val="00664A95"/>
    <w:rsid w:val="00671502"/>
    <w:rsid w:val="00683FF8"/>
    <w:rsid w:val="006C4C7B"/>
    <w:rsid w:val="006F598B"/>
    <w:rsid w:val="007308D1"/>
    <w:rsid w:val="007F116D"/>
    <w:rsid w:val="00830EA5"/>
    <w:rsid w:val="008501FE"/>
    <w:rsid w:val="008508F4"/>
    <w:rsid w:val="00853037"/>
    <w:rsid w:val="008608F4"/>
    <w:rsid w:val="00860B6F"/>
    <w:rsid w:val="008D3A49"/>
    <w:rsid w:val="00922377"/>
    <w:rsid w:val="00923591"/>
    <w:rsid w:val="009B481E"/>
    <w:rsid w:val="00A62389"/>
    <w:rsid w:val="00B73756"/>
    <w:rsid w:val="00BC01C5"/>
    <w:rsid w:val="00BD289B"/>
    <w:rsid w:val="00BF0290"/>
    <w:rsid w:val="00BF3E6C"/>
    <w:rsid w:val="00C2554E"/>
    <w:rsid w:val="00C257FD"/>
    <w:rsid w:val="00C46DC3"/>
    <w:rsid w:val="00C604AA"/>
    <w:rsid w:val="00CA5966"/>
    <w:rsid w:val="00CC3B0F"/>
    <w:rsid w:val="00CD0DC7"/>
    <w:rsid w:val="00CD7F73"/>
    <w:rsid w:val="00CF354B"/>
    <w:rsid w:val="00D006B3"/>
    <w:rsid w:val="00D1127A"/>
    <w:rsid w:val="00D12955"/>
    <w:rsid w:val="00D62055"/>
    <w:rsid w:val="00D75ADA"/>
    <w:rsid w:val="00DA1DB7"/>
    <w:rsid w:val="00E3738B"/>
    <w:rsid w:val="00E66246"/>
    <w:rsid w:val="00EB2324"/>
    <w:rsid w:val="00EC3E11"/>
    <w:rsid w:val="00EC6462"/>
    <w:rsid w:val="00EF0822"/>
    <w:rsid w:val="00F414C5"/>
    <w:rsid w:val="00F65CE2"/>
    <w:rsid w:val="00FA7C97"/>
    <w:rsid w:val="00FC46F8"/>
    <w:rsid w:val="00FD4B7D"/>
    <w:rsid w:val="08B50B0B"/>
    <w:rsid w:val="0B6C637B"/>
    <w:rsid w:val="34507133"/>
    <w:rsid w:val="501F1150"/>
    <w:rsid w:val="5A2D7DA9"/>
    <w:rsid w:val="5A655B1E"/>
    <w:rsid w:val="63EF5052"/>
    <w:rsid w:val="728D106D"/>
    <w:rsid w:val="78736E5B"/>
    <w:rsid w:val="7BEA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keepLines/>
      <w:spacing w:before="340" w:after="330" w:line="578" w:lineRule="auto"/>
      <w:ind w:firstLineChars="200" w:firstLine="200"/>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Calibri" w:eastAsia="宋体" w:hAnsi="Calibri" w:cs="Times New Roman"/>
      <w:b/>
      <w:bCs/>
      <w:sz w:val="32"/>
      <w:szCs w:val="3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customStyle="1" w:styleId="Normal1">
    <w:name w:val="Normal_1"/>
    <w:qFormat/>
    <w:rsid w:val="00BC01C5"/>
    <w:pPr>
      <w:spacing w:before="120" w:after="240"/>
      <w:jc w:val="both"/>
    </w:pPr>
    <w:rPr>
      <w:rFonts w:ascii="Calibri" w:eastAsia="Calibri" w:hAnsi="Calibri" w:cs="Times New Roman"/>
      <w:sz w:val="22"/>
      <w:szCs w:val="22"/>
      <w:lang w:val="ru-RU" w:eastAsia="en-US"/>
    </w:rPr>
  </w:style>
  <w:style w:type="paragraph" w:styleId="a6">
    <w:name w:val="List Paragraph"/>
    <w:basedOn w:val="a"/>
    <w:uiPriority w:val="34"/>
    <w:qFormat/>
    <w:rsid w:val="00830EA5"/>
    <w:pPr>
      <w:ind w:firstLineChars="200" w:firstLine="420"/>
    </w:pPr>
    <w:rPr>
      <w:rFonts w:asciiTheme="minorHAnsi" w:eastAsiaTheme="minorEastAsia" w:hAnsiTheme="minorHAnsi" w:cstheme="minorBidi"/>
      <w:szCs w:val="22"/>
    </w:rPr>
  </w:style>
  <w:style w:type="character" w:styleId="a7">
    <w:name w:val="Hyperlink"/>
    <w:basedOn w:val="a0"/>
    <w:uiPriority w:val="99"/>
    <w:unhideWhenUsed/>
    <w:rsid w:val="006416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keepLines/>
      <w:spacing w:before="340" w:after="330" w:line="578" w:lineRule="auto"/>
      <w:ind w:firstLineChars="200" w:firstLine="200"/>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Calibri" w:eastAsia="宋体" w:hAnsi="Calibri" w:cs="Times New Roman"/>
      <w:b/>
      <w:bCs/>
      <w:sz w:val="32"/>
      <w:szCs w:val="3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customStyle="1" w:styleId="Normal1">
    <w:name w:val="Normal_1"/>
    <w:qFormat/>
    <w:rsid w:val="00BC01C5"/>
    <w:pPr>
      <w:spacing w:before="120" w:after="240"/>
      <w:jc w:val="both"/>
    </w:pPr>
    <w:rPr>
      <w:rFonts w:ascii="Calibri" w:eastAsia="Calibri" w:hAnsi="Calibri" w:cs="Times New Roman"/>
      <w:sz w:val="22"/>
      <w:szCs w:val="22"/>
      <w:lang w:val="ru-RU" w:eastAsia="en-US"/>
    </w:rPr>
  </w:style>
  <w:style w:type="paragraph" w:styleId="a6">
    <w:name w:val="List Paragraph"/>
    <w:basedOn w:val="a"/>
    <w:uiPriority w:val="34"/>
    <w:qFormat/>
    <w:rsid w:val="00830EA5"/>
    <w:pPr>
      <w:ind w:firstLineChars="200" w:firstLine="420"/>
    </w:pPr>
    <w:rPr>
      <w:rFonts w:asciiTheme="minorHAnsi" w:eastAsiaTheme="minorEastAsia" w:hAnsiTheme="minorHAnsi" w:cstheme="minorBidi"/>
      <w:szCs w:val="22"/>
    </w:rPr>
  </w:style>
  <w:style w:type="character" w:styleId="a7">
    <w:name w:val="Hyperlink"/>
    <w:basedOn w:val="a0"/>
    <w:uiPriority w:val="99"/>
    <w:unhideWhenUsed/>
    <w:rsid w:val="006416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qplll.net" TargetMode="External"/><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23558;&#24405;&#21046;&#30340;&#30701;&#35270;&#39057;&#25552;&#20132;&#33267;&#38738;&#28006;&#21306;&#31038;&#21306;&#23398;&#38498;&#37038;&#31665;qpsqxy@163.com" TargetMode="External"/></Relationships>
</file>

<file path=word/diagrams/colors1.xml><?xml version="1.0" encoding="utf-8"?>
<dgm:colorsDef xmlns:dgm="http://schemas.openxmlformats.org/drawingml/2006/diagram" xmlns:a="http://schemas.openxmlformats.org/drawingml/2006/main" uniqueId="urn:microsoft.com/office/officeart/2005/8/colors/accent1_1#1">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7DCD7DC-C7C1-44EA-B31D-D0FC1B2CD8B9}" type="doc">
      <dgm:prSet loTypeId="urn:microsoft.com/office/officeart/2005/8/layout/orgChart1#1" loCatId="hierarchy" qsTypeId="urn:microsoft.com/office/officeart/2005/8/quickstyle/simple3#1" qsCatId="simple" csTypeId="urn:microsoft.com/office/officeart/2005/8/colors/accent1_1#1" csCatId="accent1" phldr="1"/>
      <dgm:spPr/>
      <dgm:t>
        <a:bodyPr/>
        <a:lstStyle/>
        <a:p>
          <a:endParaRPr lang="zh-CN" altLang="en-US"/>
        </a:p>
      </dgm:t>
    </dgm:pt>
    <dgm:pt modelId="{9930C2AB-173F-4A70-B156-019B4B3C7956}">
      <dgm:prSet phldrT="[文本]"/>
      <dgm:spPr/>
      <dgm:t>
        <a:bodyPr/>
        <a:lstStyle/>
        <a:p>
          <a:r>
            <a:rPr lang="en-US" altLang="zh-CN"/>
            <a:t>2021</a:t>
          </a:r>
          <a:r>
            <a:rPr lang="zh-CN" altLang="zh-CN"/>
            <a:t>年上海市民终身学习数字阅读活动</a:t>
          </a:r>
          <a:r>
            <a:rPr lang="zh-CN" altLang="en-US"/>
            <a:t>专题页面</a:t>
          </a:r>
        </a:p>
      </dgm:t>
    </dgm:pt>
    <dgm:pt modelId="{762B642A-F1C1-411C-8A18-BCED1AA1BE5C}" type="parTrans" cxnId="{FF1BAD74-B9BE-4AD1-B83C-CF277ECD4094}">
      <dgm:prSet/>
      <dgm:spPr/>
      <dgm:t>
        <a:bodyPr/>
        <a:lstStyle/>
        <a:p>
          <a:endParaRPr lang="zh-CN" altLang="en-US"/>
        </a:p>
      </dgm:t>
    </dgm:pt>
    <dgm:pt modelId="{81728AF3-31CA-44A2-99D4-BAC1B704A9C8}" type="sibTrans" cxnId="{FF1BAD74-B9BE-4AD1-B83C-CF277ECD4094}">
      <dgm:prSet/>
      <dgm:spPr/>
      <dgm:t>
        <a:bodyPr/>
        <a:lstStyle/>
        <a:p>
          <a:endParaRPr lang="zh-CN" altLang="en-US"/>
        </a:p>
      </dgm:t>
    </dgm:pt>
    <dgm:pt modelId="{F5413781-5131-41DC-B5CA-9985F72FE8FC}" type="asst">
      <dgm:prSet phldrT="[文本]"/>
      <dgm:spPr/>
      <dgm:t>
        <a:bodyPr/>
        <a:lstStyle/>
        <a:p>
          <a:r>
            <a:rPr lang="en-US" altLang="zh-CN"/>
            <a:t>“</a:t>
          </a:r>
          <a:r>
            <a:rPr lang="zh-CN" altLang="en-US"/>
            <a:t>百川归海</a:t>
          </a:r>
          <a:r>
            <a:rPr lang="en-US" altLang="zh-CN"/>
            <a:t>”</a:t>
          </a:r>
          <a:r>
            <a:rPr lang="zh-CN" altLang="en-US"/>
            <a:t>活动签到</a:t>
          </a:r>
        </a:p>
      </dgm:t>
    </dgm:pt>
    <dgm:pt modelId="{A5136443-8698-478D-8B49-BB50397B9FB9}" type="parTrans" cxnId="{C8D883FE-59FA-4C1B-8204-B5EF9F8F72CA}">
      <dgm:prSet/>
      <dgm:spPr/>
      <dgm:t>
        <a:bodyPr/>
        <a:lstStyle/>
        <a:p>
          <a:endParaRPr lang="zh-CN" altLang="en-US"/>
        </a:p>
      </dgm:t>
    </dgm:pt>
    <dgm:pt modelId="{3F0BED6A-D7F7-476A-84A8-E18FCE388C0A}" type="sibTrans" cxnId="{C8D883FE-59FA-4C1B-8204-B5EF9F8F72CA}">
      <dgm:prSet/>
      <dgm:spPr/>
      <dgm:t>
        <a:bodyPr/>
        <a:lstStyle/>
        <a:p>
          <a:endParaRPr lang="zh-CN" altLang="en-US"/>
        </a:p>
      </dgm:t>
    </dgm:pt>
    <dgm:pt modelId="{F8F13D9C-CD00-4041-B542-B1C7379107BB}">
      <dgm:prSet phldrT="[文本]" phldr="0" custT="0"/>
      <dgm:spPr/>
      <dgm:t>
        <a:bodyPr vert="horz" wrap="square"/>
        <a:lstStyle/>
        <a:p>
          <a:pPr>
            <a:lnSpc>
              <a:spcPct val="100000"/>
            </a:lnSpc>
            <a:spcBef>
              <a:spcPct val="0"/>
            </a:spcBef>
            <a:spcAft>
              <a:spcPct val="35000"/>
            </a:spcAft>
          </a:pPr>
          <a:r>
            <a:rPr lang="en-US" altLang="zh-CN"/>
            <a:t>“</a:t>
          </a:r>
          <a:r>
            <a:rPr lang="zh-CN" altLang="en-US"/>
            <a:t>百舸争流</a:t>
          </a:r>
          <a:r>
            <a:rPr lang="en-US" altLang="zh-CN"/>
            <a:t>”</a:t>
          </a:r>
          <a:r>
            <a:rPr lang="zh-CN" altLang="en-US"/>
            <a:t>融媒展示</a:t>
          </a:r>
          <a:endParaRPr/>
        </a:p>
      </dgm:t>
    </dgm:pt>
    <dgm:pt modelId="{B4143D78-5BA7-4C4B-837C-41939AA03E38}" type="parTrans" cxnId="{0E1464B1-F929-4BF0-9031-304F0A581CBA}">
      <dgm:prSet/>
      <dgm:spPr/>
      <dgm:t>
        <a:bodyPr/>
        <a:lstStyle/>
        <a:p>
          <a:endParaRPr lang="zh-CN" altLang="en-US"/>
        </a:p>
      </dgm:t>
    </dgm:pt>
    <dgm:pt modelId="{79C2CEA5-2FBB-4961-A8FF-09DD3F238525}" type="sibTrans" cxnId="{0E1464B1-F929-4BF0-9031-304F0A581CBA}">
      <dgm:prSet/>
      <dgm:spPr/>
      <dgm:t>
        <a:bodyPr/>
        <a:lstStyle/>
        <a:p>
          <a:endParaRPr lang="zh-CN" altLang="en-US"/>
        </a:p>
      </dgm:t>
    </dgm:pt>
    <dgm:pt modelId="{68889AA0-9339-4D8D-82D4-2E61BE1DEF9A}">
      <dgm:prSet phldrT="[文本]"/>
      <dgm:spPr/>
      <dgm:t>
        <a:bodyPr/>
        <a:lstStyle/>
        <a:p>
          <a:r>
            <a:rPr lang="en-US" altLang="zh-CN"/>
            <a:t>“</a:t>
          </a:r>
          <a:r>
            <a:rPr lang="zh-CN" altLang="en-US"/>
            <a:t>百家争鸣</a:t>
          </a:r>
          <a:r>
            <a:rPr lang="en-US" altLang="zh-CN"/>
            <a:t>”</a:t>
          </a:r>
          <a:r>
            <a:rPr lang="zh-CN" altLang="en-US"/>
            <a:t>红色诵读</a:t>
          </a:r>
        </a:p>
      </dgm:t>
    </dgm:pt>
    <dgm:pt modelId="{86BD5563-B3ED-4695-98A6-888042E84D18}" type="parTrans" cxnId="{8F1A713D-7798-4132-93AA-6652DC490D6F}">
      <dgm:prSet/>
      <dgm:spPr/>
      <dgm:t>
        <a:bodyPr/>
        <a:lstStyle/>
        <a:p>
          <a:endParaRPr lang="zh-CN" altLang="en-US"/>
        </a:p>
      </dgm:t>
    </dgm:pt>
    <dgm:pt modelId="{6490E78A-042D-454D-9709-2FE8608F2835}" type="sibTrans" cxnId="{8F1A713D-7798-4132-93AA-6652DC490D6F}">
      <dgm:prSet/>
      <dgm:spPr/>
      <dgm:t>
        <a:bodyPr/>
        <a:lstStyle/>
        <a:p>
          <a:endParaRPr lang="zh-CN" altLang="en-US"/>
        </a:p>
      </dgm:t>
    </dgm:pt>
    <dgm:pt modelId="{CC6A8474-C4E6-444C-BA68-D21F979863DE}">
      <dgm:prSet phldrT="[文本]"/>
      <dgm:spPr/>
      <dgm:t>
        <a:bodyPr/>
        <a:lstStyle/>
        <a:p>
          <a:r>
            <a:rPr lang="en-US" altLang="zh-CN"/>
            <a:t>“</a:t>
          </a:r>
          <a:r>
            <a:rPr lang="zh-CN" altLang="en-US"/>
            <a:t>百花齐放</a:t>
          </a:r>
          <a:r>
            <a:rPr lang="en-US" altLang="zh-CN"/>
            <a:t>”</a:t>
          </a:r>
          <a:r>
            <a:rPr lang="zh-CN" altLang="en-US"/>
            <a:t>直播分享</a:t>
          </a:r>
        </a:p>
      </dgm:t>
    </dgm:pt>
    <dgm:pt modelId="{02DAEFB9-FD61-4E4A-84A1-324E6739DE68}" type="parTrans" cxnId="{8EE695F0-97F6-4521-823A-630504F8D006}">
      <dgm:prSet/>
      <dgm:spPr/>
      <dgm:t>
        <a:bodyPr/>
        <a:lstStyle/>
        <a:p>
          <a:endParaRPr lang="zh-CN" altLang="en-US"/>
        </a:p>
      </dgm:t>
    </dgm:pt>
    <dgm:pt modelId="{052CB55B-71D5-4FB3-B151-A1CDBFFF7FC6}" type="sibTrans" cxnId="{8EE695F0-97F6-4521-823A-630504F8D006}">
      <dgm:prSet/>
      <dgm:spPr/>
      <dgm:t>
        <a:bodyPr/>
        <a:lstStyle/>
        <a:p>
          <a:endParaRPr lang="zh-CN" altLang="en-US"/>
        </a:p>
      </dgm:t>
    </dgm:pt>
    <dgm:pt modelId="{CF498403-4095-4B4F-A8DA-8E7F135F9AA8}">
      <dgm:prSet phldrT="[文本]"/>
      <dgm:spPr/>
      <dgm:t>
        <a:bodyPr/>
        <a:lstStyle/>
        <a:p>
          <a:r>
            <a:rPr lang="en-US" altLang="zh-CN"/>
            <a:t>“</a:t>
          </a:r>
          <a:r>
            <a:rPr lang="zh-CN" altLang="en-US"/>
            <a:t>百读不厌</a:t>
          </a:r>
          <a:r>
            <a:rPr lang="en-US" altLang="zh-CN"/>
            <a:t>”</a:t>
          </a:r>
          <a:r>
            <a:rPr lang="zh-CN" altLang="en-US"/>
            <a:t>经典悦读</a:t>
          </a:r>
        </a:p>
      </dgm:t>
    </dgm:pt>
    <dgm:pt modelId="{514ED595-431C-4EE4-A1CF-4C3EC93F60D0}" type="parTrans" cxnId="{24180E8E-F340-449C-A40F-1F05FF06BDA4}">
      <dgm:prSet/>
      <dgm:spPr/>
      <dgm:t>
        <a:bodyPr/>
        <a:lstStyle/>
        <a:p>
          <a:endParaRPr lang="zh-CN" altLang="en-US"/>
        </a:p>
      </dgm:t>
    </dgm:pt>
    <dgm:pt modelId="{73440B7A-74E1-40B2-9B57-A4F078EB9110}" type="sibTrans" cxnId="{24180E8E-F340-449C-A40F-1F05FF06BDA4}">
      <dgm:prSet/>
      <dgm:spPr/>
      <dgm:t>
        <a:bodyPr/>
        <a:lstStyle/>
        <a:p>
          <a:endParaRPr lang="zh-CN" altLang="en-US"/>
        </a:p>
      </dgm:t>
    </dgm:pt>
    <dgm:pt modelId="{146C4C9B-2D63-4938-A73F-76E9B392976D}" type="pres">
      <dgm:prSet presAssocID="{E7DCD7DC-C7C1-44EA-B31D-D0FC1B2CD8B9}" presName="hierChild1" presStyleCnt="0">
        <dgm:presLayoutVars>
          <dgm:orgChart val="1"/>
          <dgm:chPref val="1"/>
          <dgm:dir/>
          <dgm:animOne val="branch"/>
          <dgm:animLvl val="lvl"/>
          <dgm:resizeHandles/>
        </dgm:presLayoutVars>
      </dgm:prSet>
      <dgm:spPr/>
      <dgm:t>
        <a:bodyPr/>
        <a:lstStyle/>
        <a:p>
          <a:endParaRPr lang="zh-CN" altLang="en-US"/>
        </a:p>
      </dgm:t>
    </dgm:pt>
    <dgm:pt modelId="{6CD8F5C5-B9F0-4380-9B73-8BC388420FF3}" type="pres">
      <dgm:prSet presAssocID="{9930C2AB-173F-4A70-B156-019B4B3C7956}" presName="hierRoot1" presStyleCnt="0">
        <dgm:presLayoutVars>
          <dgm:hierBranch val="init"/>
        </dgm:presLayoutVars>
      </dgm:prSet>
      <dgm:spPr/>
    </dgm:pt>
    <dgm:pt modelId="{C652037C-D948-43D0-AFBE-39AD80FD0166}" type="pres">
      <dgm:prSet presAssocID="{9930C2AB-173F-4A70-B156-019B4B3C7956}" presName="rootComposite1" presStyleCnt="0"/>
      <dgm:spPr/>
      <dgm:t>
        <a:bodyPr/>
        <a:lstStyle/>
        <a:p>
          <a:endParaRPr lang="zh-CN" altLang="en-US"/>
        </a:p>
      </dgm:t>
    </dgm:pt>
    <dgm:pt modelId="{12308111-7721-451D-9FD4-56D5F8BA5AE2}" type="pres">
      <dgm:prSet presAssocID="{9930C2AB-173F-4A70-B156-019B4B3C7956}" presName="rootText1" presStyleLbl="node0" presStyleIdx="0" presStyleCnt="1" custScaleX="175548">
        <dgm:presLayoutVars>
          <dgm:chPref val="3"/>
        </dgm:presLayoutVars>
      </dgm:prSet>
      <dgm:spPr/>
      <dgm:t>
        <a:bodyPr/>
        <a:lstStyle/>
        <a:p>
          <a:endParaRPr lang="zh-CN" altLang="en-US"/>
        </a:p>
      </dgm:t>
    </dgm:pt>
    <dgm:pt modelId="{B0797C7B-A8C1-4C70-81AB-60D819E028D2}" type="pres">
      <dgm:prSet presAssocID="{9930C2AB-173F-4A70-B156-019B4B3C7956}" presName="rootConnector1" presStyleLbl="node1" presStyleIdx="0" presStyleCnt="0"/>
      <dgm:spPr/>
      <dgm:t>
        <a:bodyPr/>
        <a:lstStyle/>
        <a:p>
          <a:endParaRPr lang="zh-CN" altLang="en-US"/>
        </a:p>
      </dgm:t>
    </dgm:pt>
    <dgm:pt modelId="{746059E9-FE10-41F7-BB3C-11F90E3B11C9}" type="pres">
      <dgm:prSet presAssocID="{9930C2AB-173F-4A70-B156-019B4B3C7956}" presName="hierChild2" presStyleCnt="0"/>
      <dgm:spPr/>
    </dgm:pt>
    <dgm:pt modelId="{7C50F168-2657-4BFF-A62C-7F1BBB9790B8}" type="pres">
      <dgm:prSet presAssocID="{B4143D78-5BA7-4C4B-837C-41939AA03E38}" presName="Name37" presStyleLbl="parChTrans1D2" presStyleIdx="0" presStyleCnt="5"/>
      <dgm:spPr/>
      <dgm:t>
        <a:bodyPr/>
        <a:lstStyle/>
        <a:p>
          <a:endParaRPr lang="zh-CN" altLang="en-US"/>
        </a:p>
      </dgm:t>
    </dgm:pt>
    <dgm:pt modelId="{7CC12C37-1AA2-42B6-A38C-3F477F368CE9}" type="pres">
      <dgm:prSet presAssocID="{F8F13D9C-CD00-4041-B542-B1C7379107BB}" presName="hierRoot2" presStyleCnt="0">
        <dgm:presLayoutVars>
          <dgm:hierBranch val="init"/>
        </dgm:presLayoutVars>
      </dgm:prSet>
      <dgm:spPr/>
    </dgm:pt>
    <dgm:pt modelId="{F8918078-AA1D-45A0-941F-C7C595175C79}" type="pres">
      <dgm:prSet presAssocID="{F8F13D9C-CD00-4041-B542-B1C7379107BB}" presName="rootComposite" presStyleCnt="0"/>
      <dgm:spPr/>
      <dgm:t>
        <a:bodyPr/>
        <a:lstStyle/>
        <a:p>
          <a:endParaRPr lang="zh-CN" altLang="en-US"/>
        </a:p>
      </dgm:t>
    </dgm:pt>
    <dgm:pt modelId="{83DD43E6-D982-4DB5-9BFE-23B7B51720F7}" type="pres">
      <dgm:prSet presAssocID="{F8F13D9C-CD00-4041-B542-B1C7379107BB}" presName="rootText" presStyleLbl="node2" presStyleIdx="0" presStyleCnt="4">
        <dgm:presLayoutVars>
          <dgm:chPref val="3"/>
        </dgm:presLayoutVars>
      </dgm:prSet>
      <dgm:spPr/>
      <dgm:t>
        <a:bodyPr/>
        <a:lstStyle/>
        <a:p>
          <a:endParaRPr lang="zh-CN" altLang="en-US"/>
        </a:p>
      </dgm:t>
    </dgm:pt>
    <dgm:pt modelId="{BE798C5B-0E31-4AFA-987B-C59A6D993D67}" type="pres">
      <dgm:prSet presAssocID="{F8F13D9C-CD00-4041-B542-B1C7379107BB}" presName="rootConnector" presStyleLbl="node2" presStyleIdx="0" presStyleCnt="4"/>
      <dgm:spPr/>
      <dgm:t>
        <a:bodyPr/>
        <a:lstStyle/>
        <a:p>
          <a:endParaRPr lang="zh-CN" altLang="en-US"/>
        </a:p>
      </dgm:t>
    </dgm:pt>
    <dgm:pt modelId="{70D893DE-CCD1-406C-9C04-ADE398F71F21}" type="pres">
      <dgm:prSet presAssocID="{F8F13D9C-CD00-4041-B542-B1C7379107BB}" presName="hierChild4" presStyleCnt="0"/>
      <dgm:spPr/>
    </dgm:pt>
    <dgm:pt modelId="{D5761803-23F2-4C87-9ABA-A3038E4DCF9F}" type="pres">
      <dgm:prSet presAssocID="{F8F13D9C-CD00-4041-B542-B1C7379107BB}" presName="hierChild5" presStyleCnt="0"/>
      <dgm:spPr/>
    </dgm:pt>
    <dgm:pt modelId="{20855FE4-1A8E-460B-A2A1-F95D433A119E}" type="pres">
      <dgm:prSet presAssocID="{86BD5563-B3ED-4695-98A6-888042E84D18}" presName="Name37" presStyleLbl="parChTrans1D2" presStyleIdx="1" presStyleCnt="5"/>
      <dgm:spPr/>
      <dgm:t>
        <a:bodyPr/>
        <a:lstStyle/>
        <a:p>
          <a:endParaRPr lang="zh-CN" altLang="en-US"/>
        </a:p>
      </dgm:t>
    </dgm:pt>
    <dgm:pt modelId="{7DCC81B3-67F6-451F-865D-8D2E525D977E}" type="pres">
      <dgm:prSet presAssocID="{68889AA0-9339-4D8D-82D4-2E61BE1DEF9A}" presName="hierRoot2" presStyleCnt="0">
        <dgm:presLayoutVars>
          <dgm:hierBranch val="init"/>
        </dgm:presLayoutVars>
      </dgm:prSet>
      <dgm:spPr/>
    </dgm:pt>
    <dgm:pt modelId="{9C194ED3-6E8D-4470-B624-074759FC8FE2}" type="pres">
      <dgm:prSet presAssocID="{68889AA0-9339-4D8D-82D4-2E61BE1DEF9A}" presName="rootComposite" presStyleCnt="0"/>
      <dgm:spPr/>
      <dgm:t>
        <a:bodyPr/>
        <a:lstStyle/>
        <a:p>
          <a:endParaRPr lang="zh-CN" altLang="en-US"/>
        </a:p>
      </dgm:t>
    </dgm:pt>
    <dgm:pt modelId="{8FC1EA75-DF8C-481B-8194-590187CCA494}" type="pres">
      <dgm:prSet presAssocID="{68889AA0-9339-4D8D-82D4-2E61BE1DEF9A}" presName="rootText" presStyleLbl="node2" presStyleIdx="1" presStyleCnt="4">
        <dgm:presLayoutVars>
          <dgm:chPref val="3"/>
        </dgm:presLayoutVars>
      </dgm:prSet>
      <dgm:spPr/>
      <dgm:t>
        <a:bodyPr/>
        <a:lstStyle/>
        <a:p>
          <a:endParaRPr lang="zh-CN" altLang="en-US"/>
        </a:p>
      </dgm:t>
    </dgm:pt>
    <dgm:pt modelId="{AC29E619-329F-44C3-AD72-5E9A05DA7310}" type="pres">
      <dgm:prSet presAssocID="{68889AA0-9339-4D8D-82D4-2E61BE1DEF9A}" presName="rootConnector" presStyleLbl="node2" presStyleIdx="1" presStyleCnt="4"/>
      <dgm:spPr/>
      <dgm:t>
        <a:bodyPr/>
        <a:lstStyle/>
        <a:p>
          <a:endParaRPr lang="zh-CN" altLang="en-US"/>
        </a:p>
      </dgm:t>
    </dgm:pt>
    <dgm:pt modelId="{D20A6FEE-023D-4E66-AEB4-68329386ED50}" type="pres">
      <dgm:prSet presAssocID="{68889AA0-9339-4D8D-82D4-2E61BE1DEF9A}" presName="hierChild4" presStyleCnt="0"/>
      <dgm:spPr/>
    </dgm:pt>
    <dgm:pt modelId="{D95E0C7D-247A-4E56-B77A-6A57E394C798}" type="pres">
      <dgm:prSet presAssocID="{68889AA0-9339-4D8D-82D4-2E61BE1DEF9A}" presName="hierChild5" presStyleCnt="0"/>
      <dgm:spPr/>
    </dgm:pt>
    <dgm:pt modelId="{509422BA-43DF-42FC-AB8D-DCED4CFB9110}" type="pres">
      <dgm:prSet presAssocID="{02DAEFB9-FD61-4E4A-84A1-324E6739DE68}" presName="Name37" presStyleLbl="parChTrans1D2" presStyleIdx="2" presStyleCnt="5"/>
      <dgm:spPr/>
      <dgm:t>
        <a:bodyPr/>
        <a:lstStyle/>
        <a:p>
          <a:endParaRPr lang="zh-CN" altLang="en-US"/>
        </a:p>
      </dgm:t>
    </dgm:pt>
    <dgm:pt modelId="{E29B023B-60D0-430F-90BB-FA58D2569D27}" type="pres">
      <dgm:prSet presAssocID="{CC6A8474-C4E6-444C-BA68-D21F979863DE}" presName="hierRoot2" presStyleCnt="0">
        <dgm:presLayoutVars>
          <dgm:hierBranch val="init"/>
        </dgm:presLayoutVars>
      </dgm:prSet>
      <dgm:spPr/>
    </dgm:pt>
    <dgm:pt modelId="{1D82AE9D-80F4-4FA1-9487-821F977C92F1}" type="pres">
      <dgm:prSet presAssocID="{CC6A8474-C4E6-444C-BA68-D21F979863DE}" presName="rootComposite" presStyleCnt="0"/>
      <dgm:spPr/>
      <dgm:t>
        <a:bodyPr/>
        <a:lstStyle/>
        <a:p>
          <a:endParaRPr lang="zh-CN" altLang="en-US"/>
        </a:p>
      </dgm:t>
    </dgm:pt>
    <dgm:pt modelId="{71DA5406-BD15-44F6-A43A-B4FF0F46D137}" type="pres">
      <dgm:prSet presAssocID="{CC6A8474-C4E6-444C-BA68-D21F979863DE}" presName="rootText" presStyleLbl="node2" presStyleIdx="2" presStyleCnt="4">
        <dgm:presLayoutVars>
          <dgm:chPref val="3"/>
        </dgm:presLayoutVars>
      </dgm:prSet>
      <dgm:spPr/>
      <dgm:t>
        <a:bodyPr/>
        <a:lstStyle/>
        <a:p>
          <a:endParaRPr lang="zh-CN" altLang="en-US"/>
        </a:p>
      </dgm:t>
    </dgm:pt>
    <dgm:pt modelId="{7A26E402-E318-443A-8CD0-FAD37215C8D8}" type="pres">
      <dgm:prSet presAssocID="{CC6A8474-C4E6-444C-BA68-D21F979863DE}" presName="rootConnector" presStyleLbl="node2" presStyleIdx="2" presStyleCnt="4"/>
      <dgm:spPr/>
      <dgm:t>
        <a:bodyPr/>
        <a:lstStyle/>
        <a:p>
          <a:endParaRPr lang="zh-CN" altLang="en-US"/>
        </a:p>
      </dgm:t>
    </dgm:pt>
    <dgm:pt modelId="{BC3DF518-835E-4362-960E-8F5B620A4A36}" type="pres">
      <dgm:prSet presAssocID="{CC6A8474-C4E6-444C-BA68-D21F979863DE}" presName="hierChild4" presStyleCnt="0"/>
      <dgm:spPr/>
    </dgm:pt>
    <dgm:pt modelId="{ABD0B671-4A9B-403B-9A2E-11BE129CFB47}" type="pres">
      <dgm:prSet presAssocID="{CC6A8474-C4E6-444C-BA68-D21F979863DE}" presName="hierChild5" presStyleCnt="0"/>
      <dgm:spPr/>
    </dgm:pt>
    <dgm:pt modelId="{46DA925E-55D6-4593-845B-88086983D510}" type="pres">
      <dgm:prSet presAssocID="{514ED595-431C-4EE4-A1CF-4C3EC93F60D0}" presName="Name37" presStyleLbl="parChTrans1D2" presStyleIdx="3" presStyleCnt="5"/>
      <dgm:spPr/>
      <dgm:t>
        <a:bodyPr/>
        <a:lstStyle/>
        <a:p>
          <a:endParaRPr lang="zh-CN" altLang="en-US"/>
        </a:p>
      </dgm:t>
    </dgm:pt>
    <dgm:pt modelId="{1D4DF900-3239-4253-95E8-6797C6B99AFF}" type="pres">
      <dgm:prSet presAssocID="{CF498403-4095-4B4F-A8DA-8E7F135F9AA8}" presName="hierRoot2" presStyleCnt="0">
        <dgm:presLayoutVars>
          <dgm:hierBranch val="init"/>
        </dgm:presLayoutVars>
      </dgm:prSet>
      <dgm:spPr/>
    </dgm:pt>
    <dgm:pt modelId="{1EB214AC-6A0C-4DAF-A069-C22B80A9D768}" type="pres">
      <dgm:prSet presAssocID="{CF498403-4095-4B4F-A8DA-8E7F135F9AA8}" presName="rootComposite" presStyleCnt="0"/>
      <dgm:spPr/>
      <dgm:t>
        <a:bodyPr/>
        <a:lstStyle/>
        <a:p>
          <a:endParaRPr lang="zh-CN" altLang="en-US"/>
        </a:p>
      </dgm:t>
    </dgm:pt>
    <dgm:pt modelId="{8A016C1E-7131-4ECB-A07C-FBE24994CB82}" type="pres">
      <dgm:prSet presAssocID="{CF498403-4095-4B4F-A8DA-8E7F135F9AA8}" presName="rootText" presStyleLbl="node2" presStyleIdx="3" presStyleCnt="4">
        <dgm:presLayoutVars>
          <dgm:chPref val="3"/>
        </dgm:presLayoutVars>
      </dgm:prSet>
      <dgm:spPr/>
      <dgm:t>
        <a:bodyPr/>
        <a:lstStyle/>
        <a:p>
          <a:endParaRPr lang="zh-CN" altLang="en-US"/>
        </a:p>
      </dgm:t>
    </dgm:pt>
    <dgm:pt modelId="{6145480C-E4A6-4FA9-AF10-B863211CD2FD}" type="pres">
      <dgm:prSet presAssocID="{CF498403-4095-4B4F-A8DA-8E7F135F9AA8}" presName="rootConnector" presStyleLbl="node2" presStyleIdx="3" presStyleCnt="4"/>
      <dgm:spPr/>
      <dgm:t>
        <a:bodyPr/>
        <a:lstStyle/>
        <a:p>
          <a:endParaRPr lang="zh-CN" altLang="en-US"/>
        </a:p>
      </dgm:t>
    </dgm:pt>
    <dgm:pt modelId="{1A7E20C4-1025-4337-A555-25C8071E249F}" type="pres">
      <dgm:prSet presAssocID="{CF498403-4095-4B4F-A8DA-8E7F135F9AA8}" presName="hierChild4" presStyleCnt="0"/>
      <dgm:spPr/>
    </dgm:pt>
    <dgm:pt modelId="{C1F375D0-CB64-4ADF-9742-09BAC2C8EAA9}" type="pres">
      <dgm:prSet presAssocID="{CF498403-4095-4B4F-A8DA-8E7F135F9AA8}" presName="hierChild5" presStyleCnt="0"/>
      <dgm:spPr/>
    </dgm:pt>
    <dgm:pt modelId="{EBCEB41A-466F-487A-87FB-89518CD7689D}" type="pres">
      <dgm:prSet presAssocID="{9930C2AB-173F-4A70-B156-019B4B3C7956}" presName="hierChild3" presStyleCnt="0"/>
      <dgm:spPr/>
    </dgm:pt>
    <dgm:pt modelId="{8D4AE25E-2F88-49BF-9591-A7420CC4FEF0}" type="pres">
      <dgm:prSet presAssocID="{A5136443-8698-478D-8B49-BB50397B9FB9}" presName="Name111" presStyleLbl="parChTrans1D2" presStyleIdx="4" presStyleCnt="5"/>
      <dgm:spPr/>
      <dgm:t>
        <a:bodyPr/>
        <a:lstStyle/>
        <a:p>
          <a:endParaRPr lang="zh-CN" altLang="en-US"/>
        </a:p>
      </dgm:t>
    </dgm:pt>
    <dgm:pt modelId="{18567BA9-68A1-4E5E-B25F-3CD0A6C616C4}" type="pres">
      <dgm:prSet presAssocID="{F5413781-5131-41DC-B5CA-9985F72FE8FC}" presName="hierRoot3" presStyleCnt="0">
        <dgm:presLayoutVars>
          <dgm:hierBranch val="init"/>
        </dgm:presLayoutVars>
      </dgm:prSet>
      <dgm:spPr/>
    </dgm:pt>
    <dgm:pt modelId="{F534C63A-6DF5-4AD1-9092-232A1E58EC71}" type="pres">
      <dgm:prSet presAssocID="{F5413781-5131-41DC-B5CA-9985F72FE8FC}" presName="rootComposite3" presStyleCnt="0"/>
      <dgm:spPr/>
      <dgm:t>
        <a:bodyPr/>
        <a:lstStyle/>
        <a:p>
          <a:endParaRPr lang="zh-CN" altLang="en-US"/>
        </a:p>
      </dgm:t>
    </dgm:pt>
    <dgm:pt modelId="{96405FCB-407F-4E68-AD88-157B937E75FC}" type="pres">
      <dgm:prSet presAssocID="{F5413781-5131-41DC-B5CA-9985F72FE8FC}" presName="rootText3" presStyleLbl="asst1" presStyleIdx="0" presStyleCnt="1">
        <dgm:presLayoutVars>
          <dgm:chPref val="3"/>
        </dgm:presLayoutVars>
      </dgm:prSet>
      <dgm:spPr/>
      <dgm:t>
        <a:bodyPr/>
        <a:lstStyle/>
        <a:p>
          <a:endParaRPr lang="zh-CN" altLang="en-US"/>
        </a:p>
      </dgm:t>
    </dgm:pt>
    <dgm:pt modelId="{B5CF2E96-0893-4659-9F29-94C6C1436077}" type="pres">
      <dgm:prSet presAssocID="{F5413781-5131-41DC-B5CA-9985F72FE8FC}" presName="rootConnector3" presStyleLbl="asst1" presStyleIdx="0" presStyleCnt="1"/>
      <dgm:spPr/>
      <dgm:t>
        <a:bodyPr/>
        <a:lstStyle/>
        <a:p>
          <a:endParaRPr lang="zh-CN" altLang="en-US"/>
        </a:p>
      </dgm:t>
    </dgm:pt>
    <dgm:pt modelId="{DEA07633-DDE4-460A-AEFC-4B8A18AE8BAF}" type="pres">
      <dgm:prSet presAssocID="{F5413781-5131-41DC-B5CA-9985F72FE8FC}" presName="hierChild6" presStyleCnt="0"/>
      <dgm:spPr/>
    </dgm:pt>
    <dgm:pt modelId="{7AD9055C-33CD-4FA5-9CE5-3CA77381A2CB}" type="pres">
      <dgm:prSet presAssocID="{F5413781-5131-41DC-B5CA-9985F72FE8FC}" presName="hierChild7" presStyleCnt="0"/>
      <dgm:spPr/>
    </dgm:pt>
  </dgm:ptLst>
  <dgm:cxnLst>
    <dgm:cxn modelId="{D5FF235B-DA2C-4CC3-B289-30C1E2352E57}" type="presOf" srcId="{B4143D78-5BA7-4C4B-837C-41939AA03E38}" destId="{7C50F168-2657-4BFF-A62C-7F1BBB9790B8}" srcOrd="0" destOrd="0" presId="urn:microsoft.com/office/officeart/2005/8/layout/orgChart1#1"/>
    <dgm:cxn modelId="{30208E12-DCCB-45E0-80C0-B7CD4984E08D}" type="presOf" srcId="{68889AA0-9339-4D8D-82D4-2E61BE1DEF9A}" destId="{8FC1EA75-DF8C-481B-8194-590187CCA494}" srcOrd="0" destOrd="0" presId="urn:microsoft.com/office/officeart/2005/8/layout/orgChart1#1"/>
    <dgm:cxn modelId="{ED572043-580C-4809-AF1C-5ADE452A832A}" type="presOf" srcId="{CC6A8474-C4E6-444C-BA68-D21F979863DE}" destId="{7A26E402-E318-443A-8CD0-FAD37215C8D8}" srcOrd="1" destOrd="0" presId="urn:microsoft.com/office/officeart/2005/8/layout/orgChart1#1"/>
    <dgm:cxn modelId="{80E5A761-DAC2-43CB-9C8F-AA65CB057758}" type="presOf" srcId="{A5136443-8698-478D-8B49-BB50397B9FB9}" destId="{8D4AE25E-2F88-49BF-9591-A7420CC4FEF0}" srcOrd="0" destOrd="0" presId="urn:microsoft.com/office/officeart/2005/8/layout/orgChart1#1"/>
    <dgm:cxn modelId="{0E1464B1-F929-4BF0-9031-304F0A581CBA}" srcId="{9930C2AB-173F-4A70-B156-019B4B3C7956}" destId="{F8F13D9C-CD00-4041-B542-B1C7379107BB}" srcOrd="1" destOrd="0" parTransId="{B4143D78-5BA7-4C4B-837C-41939AA03E38}" sibTransId="{79C2CEA5-2FBB-4961-A8FF-09DD3F238525}"/>
    <dgm:cxn modelId="{FF1BAD74-B9BE-4AD1-B83C-CF277ECD4094}" srcId="{E7DCD7DC-C7C1-44EA-B31D-D0FC1B2CD8B9}" destId="{9930C2AB-173F-4A70-B156-019B4B3C7956}" srcOrd="0" destOrd="0" parTransId="{762B642A-F1C1-411C-8A18-BCED1AA1BE5C}" sibTransId="{81728AF3-31CA-44A2-99D4-BAC1B704A9C8}"/>
    <dgm:cxn modelId="{594D0D08-CECF-48AD-84D8-F3A00D087578}" type="presOf" srcId="{F8F13D9C-CD00-4041-B542-B1C7379107BB}" destId="{83DD43E6-D982-4DB5-9BFE-23B7B51720F7}" srcOrd="0" destOrd="0" presId="urn:microsoft.com/office/officeart/2005/8/layout/orgChart1#1"/>
    <dgm:cxn modelId="{C8D883FE-59FA-4C1B-8204-B5EF9F8F72CA}" srcId="{9930C2AB-173F-4A70-B156-019B4B3C7956}" destId="{F5413781-5131-41DC-B5CA-9985F72FE8FC}" srcOrd="0" destOrd="0" parTransId="{A5136443-8698-478D-8B49-BB50397B9FB9}" sibTransId="{3F0BED6A-D7F7-476A-84A8-E18FCE388C0A}"/>
    <dgm:cxn modelId="{716DCD9B-B9C4-4F08-901B-FE8CE9FFD089}" type="presOf" srcId="{F5413781-5131-41DC-B5CA-9985F72FE8FC}" destId="{96405FCB-407F-4E68-AD88-157B937E75FC}" srcOrd="0" destOrd="0" presId="urn:microsoft.com/office/officeart/2005/8/layout/orgChart1#1"/>
    <dgm:cxn modelId="{8F1A713D-7798-4132-93AA-6652DC490D6F}" srcId="{9930C2AB-173F-4A70-B156-019B4B3C7956}" destId="{68889AA0-9339-4D8D-82D4-2E61BE1DEF9A}" srcOrd="2" destOrd="0" parTransId="{86BD5563-B3ED-4695-98A6-888042E84D18}" sibTransId="{6490E78A-042D-454D-9709-2FE8608F2835}"/>
    <dgm:cxn modelId="{5D6F7F0A-111A-4CA7-A427-64FA6F3EE125}" type="presOf" srcId="{514ED595-431C-4EE4-A1CF-4C3EC93F60D0}" destId="{46DA925E-55D6-4593-845B-88086983D510}" srcOrd="0" destOrd="0" presId="urn:microsoft.com/office/officeart/2005/8/layout/orgChart1#1"/>
    <dgm:cxn modelId="{4CDED337-8111-450B-819A-6C4E984EAD71}" type="presOf" srcId="{9930C2AB-173F-4A70-B156-019B4B3C7956}" destId="{12308111-7721-451D-9FD4-56D5F8BA5AE2}" srcOrd="0" destOrd="0" presId="urn:microsoft.com/office/officeart/2005/8/layout/orgChart1#1"/>
    <dgm:cxn modelId="{C1CAE2FE-0BBD-4C9A-A4D2-7E3290D088C3}" type="presOf" srcId="{E7DCD7DC-C7C1-44EA-B31D-D0FC1B2CD8B9}" destId="{146C4C9B-2D63-4938-A73F-76E9B392976D}" srcOrd="0" destOrd="0" presId="urn:microsoft.com/office/officeart/2005/8/layout/orgChart1#1"/>
    <dgm:cxn modelId="{049B69CD-847D-4C16-9C51-AA30C91CF60F}" type="presOf" srcId="{86BD5563-B3ED-4695-98A6-888042E84D18}" destId="{20855FE4-1A8E-460B-A2A1-F95D433A119E}" srcOrd="0" destOrd="0" presId="urn:microsoft.com/office/officeart/2005/8/layout/orgChart1#1"/>
    <dgm:cxn modelId="{24180E8E-F340-449C-A40F-1F05FF06BDA4}" srcId="{9930C2AB-173F-4A70-B156-019B4B3C7956}" destId="{CF498403-4095-4B4F-A8DA-8E7F135F9AA8}" srcOrd="4" destOrd="0" parTransId="{514ED595-431C-4EE4-A1CF-4C3EC93F60D0}" sibTransId="{73440B7A-74E1-40B2-9B57-A4F078EB9110}"/>
    <dgm:cxn modelId="{6972B12E-13CE-4BAE-ADBF-2813E6868750}" type="presOf" srcId="{CF498403-4095-4B4F-A8DA-8E7F135F9AA8}" destId="{6145480C-E4A6-4FA9-AF10-B863211CD2FD}" srcOrd="1" destOrd="0" presId="urn:microsoft.com/office/officeart/2005/8/layout/orgChart1#1"/>
    <dgm:cxn modelId="{6BF11338-EC74-410A-B6A7-63B7A8137F14}" type="presOf" srcId="{CF498403-4095-4B4F-A8DA-8E7F135F9AA8}" destId="{8A016C1E-7131-4ECB-A07C-FBE24994CB82}" srcOrd="0" destOrd="0" presId="urn:microsoft.com/office/officeart/2005/8/layout/orgChart1#1"/>
    <dgm:cxn modelId="{6C8A7060-5CCA-4974-8053-0C572F3E2548}" type="presOf" srcId="{68889AA0-9339-4D8D-82D4-2E61BE1DEF9A}" destId="{AC29E619-329F-44C3-AD72-5E9A05DA7310}" srcOrd="1" destOrd="0" presId="urn:microsoft.com/office/officeart/2005/8/layout/orgChart1#1"/>
    <dgm:cxn modelId="{8EE695F0-97F6-4521-823A-630504F8D006}" srcId="{9930C2AB-173F-4A70-B156-019B4B3C7956}" destId="{CC6A8474-C4E6-444C-BA68-D21F979863DE}" srcOrd="3" destOrd="0" parTransId="{02DAEFB9-FD61-4E4A-84A1-324E6739DE68}" sibTransId="{052CB55B-71D5-4FB3-B151-A1CDBFFF7FC6}"/>
    <dgm:cxn modelId="{ED4C3625-3C8A-497D-A880-E6ED918B9397}" type="presOf" srcId="{CC6A8474-C4E6-444C-BA68-D21F979863DE}" destId="{71DA5406-BD15-44F6-A43A-B4FF0F46D137}" srcOrd="0" destOrd="0" presId="urn:microsoft.com/office/officeart/2005/8/layout/orgChart1#1"/>
    <dgm:cxn modelId="{0A9541A0-9E33-468C-9631-94BD36088BCC}" type="presOf" srcId="{F8F13D9C-CD00-4041-B542-B1C7379107BB}" destId="{BE798C5B-0E31-4AFA-987B-C59A6D993D67}" srcOrd="1" destOrd="0" presId="urn:microsoft.com/office/officeart/2005/8/layout/orgChart1#1"/>
    <dgm:cxn modelId="{2BE25965-80D1-4429-B8D6-C5665778DF86}" type="presOf" srcId="{9930C2AB-173F-4A70-B156-019B4B3C7956}" destId="{B0797C7B-A8C1-4C70-81AB-60D819E028D2}" srcOrd="1" destOrd="0" presId="urn:microsoft.com/office/officeart/2005/8/layout/orgChart1#1"/>
    <dgm:cxn modelId="{C6869A31-889C-4CD9-ADA1-F742C147D23F}" type="presOf" srcId="{02DAEFB9-FD61-4E4A-84A1-324E6739DE68}" destId="{509422BA-43DF-42FC-AB8D-DCED4CFB9110}" srcOrd="0" destOrd="0" presId="urn:microsoft.com/office/officeart/2005/8/layout/orgChart1#1"/>
    <dgm:cxn modelId="{F8491112-9CFA-41F0-8761-2885334E149C}" type="presOf" srcId="{F5413781-5131-41DC-B5CA-9985F72FE8FC}" destId="{B5CF2E96-0893-4659-9F29-94C6C1436077}" srcOrd="1" destOrd="0" presId="urn:microsoft.com/office/officeart/2005/8/layout/orgChart1#1"/>
    <dgm:cxn modelId="{5AA422D2-5DA1-4522-843B-B8BD56F9E65F}" type="presParOf" srcId="{146C4C9B-2D63-4938-A73F-76E9B392976D}" destId="{6CD8F5C5-B9F0-4380-9B73-8BC388420FF3}" srcOrd="0" destOrd="0" presId="urn:microsoft.com/office/officeart/2005/8/layout/orgChart1#1"/>
    <dgm:cxn modelId="{B50D518C-D7B6-4244-B3A6-497B5FBE154C}" type="presParOf" srcId="{6CD8F5C5-B9F0-4380-9B73-8BC388420FF3}" destId="{C652037C-D948-43D0-AFBE-39AD80FD0166}" srcOrd="0" destOrd="0" presId="urn:microsoft.com/office/officeart/2005/8/layout/orgChart1#1"/>
    <dgm:cxn modelId="{DC72928C-E77E-4B5A-8794-C0E1966ED303}" type="presParOf" srcId="{C652037C-D948-43D0-AFBE-39AD80FD0166}" destId="{12308111-7721-451D-9FD4-56D5F8BA5AE2}" srcOrd="0" destOrd="0" presId="urn:microsoft.com/office/officeart/2005/8/layout/orgChart1#1"/>
    <dgm:cxn modelId="{6867F5E2-9DFC-46B6-A224-28CC9A58CDAF}" type="presParOf" srcId="{C652037C-D948-43D0-AFBE-39AD80FD0166}" destId="{B0797C7B-A8C1-4C70-81AB-60D819E028D2}" srcOrd="1" destOrd="0" presId="urn:microsoft.com/office/officeart/2005/8/layout/orgChart1#1"/>
    <dgm:cxn modelId="{FE693FAB-56F3-48A1-BBE0-B9B043B57636}" type="presParOf" srcId="{6CD8F5C5-B9F0-4380-9B73-8BC388420FF3}" destId="{746059E9-FE10-41F7-BB3C-11F90E3B11C9}" srcOrd="1" destOrd="0" presId="urn:microsoft.com/office/officeart/2005/8/layout/orgChart1#1"/>
    <dgm:cxn modelId="{05A01588-25F6-4C3D-B4A2-BF7B72AEE796}" type="presParOf" srcId="{746059E9-FE10-41F7-BB3C-11F90E3B11C9}" destId="{7C50F168-2657-4BFF-A62C-7F1BBB9790B8}" srcOrd="0" destOrd="0" presId="urn:microsoft.com/office/officeart/2005/8/layout/orgChart1#1"/>
    <dgm:cxn modelId="{17A384FF-80A9-415E-AAAC-A5FC8742ACA8}" type="presParOf" srcId="{746059E9-FE10-41F7-BB3C-11F90E3B11C9}" destId="{7CC12C37-1AA2-42B6-A38C-3F477F368CE9}" srcOrd="1" destOrd="0" presId="urn:microsoft.com/office/officeart/2005/8/layout/orgChart1#1"/>
    <dgm:cxn modelId="{A70BFDA6-1C99-4C7A-B5DB-A20A2FF853D8}" type="presParOf" srcId="{7CC12C37-1AA2-42B6-A38C-3F477F368CE9}" destId="{F8918078-AA1D-45A0-941F-C7C595175C79}" srcOrd="0" destOrd="0" presId="urn:microsoft.com/office/officeart/2005/8/layout/orgChart1#1"/>
    <dgm:cxn modelId="{A8BB2012-8980-41BD-8E35-C74C1BFC8FE1}" type="presParOf" srcId="{F8918078-AA1D-45A0-941F-C7C595175C79}" destId="{83DD43E6-D982-4DB5-9BFE-23B7B51720F7}" srcOrd="0" destOrd="0" presId="urn:microsoft.com/office/officeart/2005/8/layout/orgChart1#1"/>
    <dgm:cxn modelId="{88286816-D5BF-4B36-BC31-392E77D422C6}" type="presParOf" srcId="{F8918078-AA1D-45A0-941F-C7C595175C79}" destId="{BE798C5B-0E31-4AFA-987B-C59A6D993D67}" srcOrd="1" destOrd="0" presId="urn:microsoft.com/office/officeart/2005/8/layout/orgChart1#1"/>
    <dgm:cxn modelId="{036270BE-F582-4F94-84CB-05E338C2E399}" type="presParOf" srcId="{7CC12C37-1AA2-42B6-A38C-3F477F368CE9}" destId="{70D893DE-CCD1-406C-9C04-ADE398F71F21}" srcOrd="1" destOrd="0" presId="urn:microsoft.com/office/officeart/2005/8/layout/orgChart1#1"/>
    <dgm:cxn modelId="{1AF265B0-F9F6-4A37-B88F-3E2BE0E13F4A}" type="presParOf" srcId="{7CC12C37-1AA2-42B6-A38C-3F477F368CE9}" destId="{D5761803-23F2-4C87-9ABA-A3038E4DCF9F}" srcOrd="2" destOrd="0" presId="urn:microsoft.com/office/officeart/2005/8/layout/orgChart1#1"/>
    <dgm:cxn modelId="{9BA9B4BE-56B2-4ABD-B7BB-A893F687DAF6}" type="presParOf" srcId="{746059E9-FE10-41F7-BB3C-11F90E3B11C9}" destId="{20855FE4-1A8E-460B-A2A1-F95D433A119E}" srcOrd="2" destOrd="0" presId="urn:microsoft.com/office/officeart/2005/8/layout/orgChart1#1"/>
    <dgm:cxn modelId="{6360604E-0E3C-41BD-A207-6BF5334D51D4}" type="presParOf" srcId="{746059E9-FE10-41F7-BB3C-11F90E3B11C9}" destId="{7DCC81B3-67F6-451F-865D-8D2E525D977E}" srcOrd="3" destOrd="0" presId="urn:microsoft.com/office/officeart/2005/8/layout/orgChart1#1"/>
    <dgm:cxn modelId="{4B95D83D-20A4-4AFB-A6BB-A297A1B9F24B}" type="presParOf" srcId="{7DCC81B3-67F6-451F-865D-8D2E525D977E}" destId="{9C194ED3-6E8D-4470-B624-074759FC8FE2}" srcOrd="0" destOrd="0" presId="urn:microsoft.com/office/officeart/2005/8/layout/orgChart1#1"/>
    <dgm:cxn modelId="{CBFAF384-FA82-4EE6-B953-AA77B7E658BF}" type="presParOf" srcId="{9C194ED3-6E8D-4470-B624-074759FC8FE2}" destId="{8FC1EA75-DF8C-481B-8194-590187CCA494}" srcOrd="0" destOrd="0" presId="urn:microsoft.com/office/officeart/2005/8/layout/orgChart1#1"/>
    <dgm:cxn modelId="{E6A5803E-7F69-4717-9E25-71377891980C}" type="presParOf" srcId="{9C194ED3-6E8D-4470-B624-074759FC8FE2}" destId="{AC29E619-329F-44C3-AD72-5E9A05DA7310}" srcOrd="1" destOrd="0" presId="urn:microsoft.com/office/officeart/2005/8/layout/orgChart1#1"/>
    <dgm:cxn modelId="{B362EA9E-B5E9-4F19-A647-6B5407555B43}" type="presParOf" srcId="{7DCC81B3-67F6-451F-865D-8D2E525D977E}" destId="{D20A6FEE-023D-4E66-AEB4-68329386ED50}" srcOrd="1" destOrd="0" presId="urn:microsoft.com/office/officeart/2005/8/layout/orgChart1#1"/>
    <dgm:cxn modelId="{B6B9B908-54FE-4C45-8583-3DDFECC67202}" type="presParOf" srcId="{7DCC81B3-67F6-451F-865D-8D2E525D977E}" destId="{D95E0C7D-247A-4E56-B77A-6A57E394C798}" srcOrd="2" destOrd="0" presId="urn:microsoft.com/office/officeart/2005/8/layout/orgChart1#1"/>
    <dgm:cxn modelId="{D679987E-C76B-4EE5-91AD-CA1CB0367199}" type="presParOf" srcId="{746059E9-FE10-41F7-BB3C-11F90E3B11C9}" destId="{509422BA-43DF-42FC-AB8D-DCED4CFB9110}" srcOrd="4" destOrd="0" presId="urn:microsoft.com/office/officeart/2005/8/layout/orgChart1#1"/>
    <dgm:cxn modelId="{E9AA943A-020E-4CC8-AD35-5A2EB436D0EE}" type="presParOf" srcId="{746059E9-FE10-41F7-BB3C-11F90E3B11C9}" destId="{E29B023B-60D0-430F-90BB-FA58D2569D27}" srcOrd="5" destOrd="0" presId="urn:microsoft.com/office/officeart/2005/8/layout/orgChart1#1"/>
    <dgm:cxn modelId="{EB02B8CD-151B-4259-AF82-F8AE123DF6E4}" type="presParOf" srcId="{E29B023B-60D0-430F-90BB-FA58D2569D27}" destId="{1D82AE9D-80F4-4FA1-9487-821F977C92F1}" srcOrd="0" destOrd="0" presId="urn:microsoft.com/office/officeart/2005/8/layout/orgChart1#1"/>
    <dgm:cxn modelId="{42E838AF-0FBF-4566-9863-4ECC5AFEA7E4}" type="presParOf" srcId="{1D82AE9D-80F4-4FA1-9487-821F977C92F1}" destId="{71DA5406-BD15-44F6-A43A-B4FF0F46D137}" srcOrd="0" destOrd="0" presId="urn:microsoft.com/office/officeart/2005/8/layout/orgChart1#1"/>
    <dgm:cxn modelId="{887061F0-DAC4-4419-9C48-7533BDB81A03}" type="presParOf" srcId="{1D82AE9D-80F4-4FA1-9487-821F977C92F1}" destId="{7A26E402-E318-443A-8CD0-FAD37215C8D8}" srcOrd="1" destOrd="0" presId="urn:microsoft.com/office/officeart/2005/8/layout/orgChart1#1"/>
    <dgm:cxn modelId="{222F6505-1011-4C24-9743-971A2A9B3E67}" type="presParOf" srcId="{E29B023B-60D0-430F-90BB-FA58D2569D27}" destId="{BC3DF518-835E-4362-960E-8F5B620A4A36}" srcOrd="1" destOrd="0" presId="urn:microsoft.com/office/officeart/2005/8/layout/orgChart1#1"/>
    <dgm:cxn modelId="{3512C69E-C667-4C9F-B7E7-0E6E5366C7B1}" type="presParOf" srcId="{E29B023B-60D0-430F-90BB-FA58D2569D27}" destId="{ABD0B671-4A9B-403B-9A2E-11BE129CFB47}" srcOrd="2" destOrd="0" presId="urn:microsoft.com/office/officeart/2005/8/layout/orgChart1#1"/>
    <dgm:cxn modelId="{D620E806-F111-4CFD-A14C-E8CD96977CD9}" type="presParOf" srcId="{746059E9-FE10-41F7-BB3C-11F90E3B11C9}" destId="{46DA925E-55D6-4593-845B-88086983D510}" srcOrd="6" destOrd="0" presId="urn:microsoft.com/office/officeart/2005/8/layout/orgChart1#1"/>
    <dgm:cxn modelId="{8EDA958C-0253-4C6F-B856-63353802A87C}" type="presParOf" srcId="{746059E9-FE10-41F7-BB3C-11F90E3B11C9}" destId="{1D4DF900-3239-4253-95E8-6797C6B99AFF}" srcOrd="7" destOrd="0" presId="urn:microsoft.com/office/officeart/2005/8/layout/orgChart1#1"/>
    <dgm:cxn modelId="{1694F0CA-523C-4A4C-80E5-ACAD35B8B3C1}" type="presParOf" srcId="{1D4DF900-3239-4253-95E8-6797C6B99AFF}" destId="{1EB214AC-6A0C-4DAF-A069-C22B80A9D768}" srcOrd="0" destOrd="0" presId="urn:microsoft.com/office/officeart/2005/8/layout/orgChart1#1"/>
    <dgm:cxn modelId="{D23DA13D-7203-4E61-84E9-891BC0F2EDB8}" type="presParOf" srcId="{1EB214AC-6A0C-4DAF-A069-C22B80A9D768}" destId="{8A016C1E-7131-4ECB-A07C-FBE24994CB82}" srcOrd="0" destOrd="0" presId="urn:microsoft.com/office/officeart/2005/8/layout/orgChart1#1"/>
    <dgm:cxn modelId="{B9147BBF-9EA1-479E-8EAF-4A53E5ED26A3}" type="presParOf" srcId="{1EB214AC-6A0C-4DAF-A069-C22B80A9D768}" destId="{6145480C-E4A6-4FA9-AF10-B863211CD2FD}" srcOrd="1" destOrd="0" presId="urn:microsoft.com/office/officeart/2005/8/layout/orgChart1#1"/>
    <dgm:cxn modelId="{0AB5B970-3942-49DE-A087-B90FD45BEDA1}" type="presParOf" srcId="{1D4DF900-3239-4253-95E8-6797C6B99AFF}" destId="{1A7E20C4-1025-4337-A555-25C8071E249F}" srcOrd="1" destOrd="0" presId="urn:microsoft.com/office/officeart/2005/8/layout/orgChart1#1"/>
    <dgm:cxn modelId="{0FAA819F-5610-4399-B65A-C2395A28178C}" type="presParOf" srcId="{1D4DF900-3239-4253-95E8-6797C6B99AFF}" destId="{C1F375D0-CB64-4ADF-9742-09BAC2C8EAA9}" srcOrd="2" destOrd="0" presId="urn:microsoft.com/office/officeart/2005/8/layout/orgChart1#1"/>
    <dgm:cxn modelId="{C40F08DD-99C2-4121-9B84-DA3896307699}" type="presParOf" srcId="{6CD8F5C5-B9F0-4380-9B73-8BC388420FF3}" destId="{EBCEB41A-466F-487A-87FB-89518CD7689D}" srcOrd="2" destOrd="0" presId="urn:microsoft.com/office/officeart/2005/8/layout/orgChart1#1"/>
    <dgm:cxn modelId="{6DF9B7B2-4351-4B96-B21A-8B4A95F76278}" type="presParOf" srcId="{EBCEB41A-466F-487A-87FB-89518CD7689D}" destId="{8D4AE25E-2F88-49BF-9591-A7420CC4FEF0}" srcOrd="0" destOrd="0" presId="urn:microsoft.com/office/officeart/2005/8/layout/orgChart1#1"/>
    <dgm:cxn modelId="{24CC2955-B760-489A-AE9B-05E4D6760227}" type="presParOf" srcId="{EBCEB41A-466F-487A-87FB-89518CD7689D}" destId="{18567BA9-68A1-4E5E-B25F-3CD0A6C616C4}" srcOrd="1" destOrd="0" presId="urn:microsoft.com/office/officeart/2005/8/layout/orgChart1#1"/>
    <dgm:cxn modelId="{6B3E7ADE-23FB-40A7-9A86-2B1659336A4C}" type="presParOf" srcId="{18567BA9-68A1-4E5E-B25F-3CD0A6C616C4}" destId="{F534C63A-6DF5-4AD1-9092-232A1E58EC71}" srcOrd="0" destOrd="0" presId="urn:microsoft.com/office/officeart/2005/8/layout/orgChart1#1"/>
    <dgm:cxn modelId="{27FD2193-62A8-413C-8619-C50BE76EE633}" type="presParOf" srcId="{F534C63A-6DF5-4AD1-9092-232A1E58EC71}" destId="{96405FCB-407F-4E68-AD88-157B937E75FC}" srcOrd="0" destOrd="0" presId="urn:microsoft.com/office/officeart/2005/8/layout/orgChart1#1"/>
    <dgm:cxn modelId="{597E5859-D6F9-44AF-99B3-C2EA452041AC}" type="presParOf" srcId="{F534C63A-6DF5-4AD1-9092-232A1E58EC71}" destId="{B5CF2E96-0893-4659-9F29-94C6C1436077}" srcOrd="1" destOrd="0" presId="urn:microsoft.com/office/officeart/2005/8/layout/orgChart1#1"/>
    <dgm:cxn modelId="{B16145E7-8F75-482C-8EEF-0DDC21877D7E}" type="presParOf" srcId="{18567BA9-68A1-4E5E-B25F-3CD0A6C616C4}" destId="{DEA07633-DDE4-460A-AEFC-4B8A18AE8BAF}" srcOrd="1" destOrd="0" presId="urn:microsoft.com/office/officeart/2005/8/layout/orgChart1#1"/>
    <dgm:cxn modelId="{01B5FF01-331D-4A9E-A9F6-8EF5E3E84DA3}" type="presParOf" srcId="{18567BA9-68A1-4E5E-B25F-3CD0A6C616C4}" destId="{7AD9055C-33CD-4FA5-9CE5-3CA77381A2CB}" srcOrd="2" destOrd="0" presId="urn:microsoft.com/office/officeart/2005/8/layout/orgChart1#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4AE25E-2F88-49BF-9591-A7420CC4FEF0}">
      <dsp:nvSpPr>
        <dsp:cNvPr id="0" name=""/>
        <dsp:cNvSpPr/>
      </dsp:nvSpPr>
      <dsp:spPr>
        <a:xfrm>
          <a:off x="2534035" y="695500"/>
          <a:ext cx="120264" cy="526874"/>
        </a:xfrm>
        <a:custGeom>
          <a:avLst/>
          <a:gdLst/>
          <a:ahLst/>
          <a:cxnLst/>
          <a:rect l="0" t="0" r="0" b="0"/>
          <a:pathLst>
            <a:path>
              <a:moveTo>
                <a:pt x="120264" y="0"/>
              </a:moveTo>
              <a:lnTo>
                <a:pt x="120264" y="526874"/>
              </a:lnTo>
              <a:lnTo>
                <a:pt x="0" y="5268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DA925E-55D6-4593-845B-88086983D510}">
      <dsp:nvSpPr>
        <dsp:cNvPr id="0" name=""/>
        <dsp:cNvSpPr/>
      </dsp:nvSpPr>
      <dsp:spPr>
        <a:xfrm>
          <a:off x="2654300" y="695500"/>
          <a:ext cx="2078864" cy="1053749"/>
        </a:xfrm>
        <a:custGeom>
          <a:avLst/>
          <a:gdLst/>
          <a:ahLst/>
          <a:cxnLst/>
          <a:rect l="0" t="0" r="0" b="0"/>
          <a:pathLst>
            <a:path>
              <a:moveTo>
                <a:pt x="0" y="0"/>
              </a:moveTo>
              <a:lnTo>
                <a:pt x="0" y="933484"/>
              </a:lnTo>
              <a:lnTo>
                <a:pt x="2078864" y="933484"/>
              </a:lnTo>
              <a:lnTo>
                <a:pt x="2078864" y="1053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9422BA-43DF-42FC-AB8D-DCED4CFB9110}">
      <dsp:nvSpPr>
        <dsp:cNvPr id="0" name=""/>
        <dsp:cNvSpPr/>
      </dsp:nvSpPr>
      <dsp:spPr>
        <a:xfrm>
          <a:off x="2654300" y="695500"/>
          <a:ext cx="692954" cy="1053749"/>
        </a:xfrm>
        <a:custGeom>
          <a:avLst/>
          <a:gdLst/>
          <a:ahLst/>
          <a:cxnLst/>
          <a:rect l="0" t="0" r="0" b="0"/>
          <a:pathLst>
            <a:path>
              <a:moveTo>
                <a:pt x="0" y="0"/>
              </a:moveTo>
              <a:lnTo>
                <a:pt x="0" y="933484"/>
              </a:lnTo>
              <a:lnTo>
                <a:pt x="692954" y="933484"/>
              </a:lnTo>
              <a:lnTo>
                <a:pt x="692954" y="1053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855FE4-1A8E-460B-A2A1-F95D433A119E}">
      <dsp:nvSpPr>
        <dsp:cNvPr id="0" name=""/>
        <dsp:cNvSpPr/>
      </dsp:nvSpPr>
      <dsp:spPr>
        <a:xfrm>
          <a:off x="1961345" y="695500"/>
          <a:ext cx="692954" cy="1053749"/>
        </a:xfrm>
        <a:custGeom>
          <a:avLst/>
          <a:gdLst/>
          <a:ahLst/>
          <a:cxnLst/>
          <a:rect l="0" t="0" r="0" b="0"/>
          <a:pathLst>
            <a:path>
              <a:moveTo>
                <a:pt x="692954" y="0"/>
              </a:moveTo>
              <a:lnTo>
                <a:pt x="692954" y="933484"/>
              </a:lnTo>
              <a:lnTo>
                <a:pt x="0" y="933484"/>
              </a:lnTo>
              <a:lnTo>
                <a:pt x="0" y="1053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50F168-2657-4BFF-A62C-7F1BBB9790B8}">
      <dsp:nvSpPr>
        <dsp:cNvPr id="0" name=""/>
        <dsp:cNvSpPr/>
      </dsp:nvSpPr>
      <dsp:spPr>
        <a:xfrm>
          <a:off x="575435" y="695500"/>
          <a:ext cx="2078864" cy="1053749"/>
        </a:xfrm>
        <a:custGeom>
          <a:avLst/>
          <a:gdLst/>
          <a:ahLst/>
          <a:cxnLst/>
          <a:rect l="0" t="0" r="0" b="0"/>
          <a:pathLst>
            <a:path>
              <a:moveTo>
                <a:pt x="2078864" y="0"/>
              </a:moveTo>
              <a:lnTo>
                <a:pt x="2078864" y="933484"/>
              </a:lnTo>
              <a:lnTo>
                <a:pt x="0" y="933484"/>
              </a:lnTo>
              <a:lnTo>
                <a:pt x="0" y="1053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308111-7721-451D-9FD4-56D5F8BA5AE2}">
      <dsp:nvSpPr>
        <dsp:cNvPr id="0" name=""/>
        <dsp:cNvSpPr/>
      </dsp:nvSpPr>
      <dsp:spPr>
        <a:xfrm>
          <a:off x="1648954" y="122810"/>
          <a:ext cx="2010691" cy="57268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altLang="zh-CN" sz="1400" kern="1200"/>
            <a:t>2021</a:t>
          </a:r>
          <a:r>
            <a:rPr lang="zh-CN" altLang="zh-CN" sz="1400" kern="1200"/>
            <a:t>年上海市民终身学习数字阅读活动</a:t>
          </a:r>
          <a:r>
            <a:rPr lang="zh-CN" altLang="en-US" sz="1400" kern="1200"/>
            <a:t>专题页面</a:t>
          </a:r>
        </a:p>
      </dsp:txBody>
      <dsp:txXfrm>
        <a:off x="1648954" y="122810"/>
        <a:ext cx="2010691" cy="572689"/>
      </dsp:txXfrm>
    </dsp:sp>
    <dsp:sp modelId="{83DD43E6-D982-4DB5-9BFE-23B7B51720F7}">
      <dsp:nvSpPr>
        <dsp:cNvPr id="0" name=""/>
        <dsp:cNvSpPr/>
      </dsp:nvSpPr>
      <dsp:spPr>
        <a:xfrm>
          <a:off x="2745" y="1749249"/>
          <a:ext cx="1145379" cy="57268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ct val="35000"/>
            </a:spcAft>
          </a:pPr>
          <a:r>
            <a:rPr lang="en-US" altLang="zh-CN" sz="1400" kern="1200"/>
            <a:t>“</a:t>
          </a:r>
          <a:r>
            <a:rPr lang="zh-CN" altLang="en-US" sz="1400" kern="1200"/>
            <a:t>百舸争流</a:t>
          </a:r>
          <a:r>
            <a:rPr lang="en-US" altLang="zh-CN" sz="1400" kern="1200"/>
            <a:t>”</a:t>
          </a:r>
          <a:r>
            <a:rPr lang="zh-CN" altLang="en-US" sz="1400" kern="1200"/>
            <a:t>融媒展示</a:t>
          </a:r>
          <a:endParaRPr sz="1400" kern="1200"/>
        </a:p>
      </dsp:txBody>
      <dsp:txXfrm>
        <a:off x="2745" y="1749249"/>
        <a:ext cx="1145379" cy="572689"/>
      </dsp:txXfrm>
    </dsp:sp>
    <dsp:sp modelId="{8FC1EA75-DF8C-481B-8194-590187CCA494}">
      <dsp:nvSpPr>
        <dsp:cNvPr id="0" name=""/>
        <dsp:cNvSpPr/>
      </dsp:nvSpPr>
      <dsp:spPr>
        <a:xfrm>
          <a:off x="1388655" y="1749249"/>
          <a:ext cx="1145379" cy="57268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altLang="zh-CN" sz="1400" kern="1200"/>
            <a:t>“</a:t>
          </a:r>
          <a:r>
            <a:rPr lang="zh-CN" altLang="en-US" sz="1400" kern="1200"/>
            <a:t>百家争鸣</a:t>
          </a:r>
          <a:r>
            <a:rPr lang="en-US" altLang="zh-CN" sz="1400" kern="1200"/>
            <a:t>”</a:t>
          </a:r>
          <a:r>
            <a:rPr lang="zh-CN" altLang="en-US" sz="1400" kern="1200"/>
            <a:t>红色诵读</a:t>
          </a:r>
        </a:p>
      </dsp:txBody>
      <dsp:txXfrm>
        <a:off x="1388655" y="1749249"/>
        <a:ext cx="1145379" cy="572689"/>
      </dsp:txXfrm>
    </dsp:sp>
    <dsp:sp modelId="{71DA5406-BD15-44F6-A43A-B4FF0F46D137}">
      <dsp:nvSpPr>
        <dsp:cNvPr id="0" name=""/>
        <dsp:cNvSpPr/>
      </dsp:nvSpPr>
      <dsp:spPr>
        <a:xfrm>
          <a:off x="2774564" y="1749249"/>
          <a:ext cx="1145379" cy="57268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altLang="zh-CN" sz="1400" kern="1200"/>
            <a:t>“</a:t>
          </a:r>
          <a:r>
            <a:rPr lang="zh-CN" altLang="en-US" sz="1400" kern="1200"/>
            <a:t>百花齐放</a:t>
          </a:r>
          <a:r>
            <a:rPr lang="en-US" altLang="zh-CN" sz="1400" kern="1200"/>
            <a:t>”</a:t>
          </a:r>
          <a:r>
            <a:rPr lang="zh-CN" altLang="en-US" sz="1400" kern="1200"/>
            <a:t>直播分享</a:t>
          </a:r>
        </a:p>
      </dsp:txBody>
      <dsp:txXfrm>
        <a:off x="2774564" y="1749249"/>
        <a:ext cx="1145379" cy="572689"/>
      </dsp:txXfrm>
    </dsp:sp>
    <dsp:sp modelId="{8A016C1E-7131-4ECB-A07C-FBE24994CB82}">
      <dsp:nvSpPr>
        <dsp:cNvPr id="0" name=""/>
        <dsp:cNvSpPr/>
      </dsp:nvSpPr>
      <dsp:spPr>
        <a:xfrm>
          <a:off x="4160474" y="1749249"/>
          <a:ext cx="1145379" cy="57268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altLang="zh-CN" sz="1400" kern="1200"/>
            <a:t>“</a:t>
          </a:r>
          <a:r>
            <a:rPr lang="zh-CN" altLang="en-US" sz="1400" kern="1200"/>
            <a:t>百读不厌</a:t>
          </a:r>
          <a:r>
            <a:rPr lang="en-US" altLang="zh-CN" sz="1400" kern="1200"/>
            <a:t>”</a:t>
          </a:r>
          <a:r>
            <a:rPr lang="zh-CN" altLang="en-US" sz="1400" kern="1200"/>
            <a:t>经典悦读</a:t>
          </a:r>
        </a:p>
      </dsp:txBody>
      <dsp:txXfrm>
        <a:off x="4160474" y="1749249"/>
        <a:ext cx="1145379" cy="572689"/>
      </dsp:txXfrm>
    </dsp:sp>
    <dsp:sp modelId="{96405FCB-407F-4E68-AD88-157B937E75FC}">
      <dsp:nvSpPr>
        <dsp:cNvPr id="0" name=""/>
        <dsp:cNvSpPr/>
      </dsp:nvSpPr>
      <dsp:spPr>
        <a:xfrm>
          <a:off x="1388655" y="936030"/>
          <a:ext cx="1145379" cy="57268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altLang="zh-CN" sz="1400" kern="1200"/>
            <a:t>“</a:t>
          </a:r>
          <a:r>
            <a:rPr lang="zh-CN" altLang="en-US" sz="1400" kern="1200"/>
            <a:t>百川归海</a:t>
          </a:r>
          <a:r>
            <a:rPr lang="en-US" altLang="zh-CN" sz="1400" kern="1200"/>
            <a:t>”</a:t>
          </a:r>
          <a:r>
            <a:rPr lang="zh-CN" altLang="en-US" sz="1400" kern="1200"/>
            <a:t>活动签到</a:t>
          </a:r>
        </a:p>
      </dsp:txBody>
      <dsp:txXfrm>
        <a:off x="1388655" y="936030"/>
        <a:ext cx="1145379" cy="5726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758</Words>
  <Characters>4323</Characters>
  <Application>Microsoft Office Word</Application>
  <DocSecurity>0</DocSecurity>
  <Lines>36</Lines>
  <Paragraphs>10</Paragraphs>
  <ScaleCrop>false</ScaleCrop>
  <Company>Microsoft</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22</cp:revision>
  <cp:lastPrinted>2021-04-26T05:20:00Z</cp:lastPrinted>
  <dcterms:created xsi:type="dcterms:W3CDTF">2021-04-21T08:05:00Z</dcterms:created>
  <dcterms:modified xsi:type="dcterms:W3CDTF">2021-04-26T06:03:00Z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0F8F18EAF23A4846AFA5A4019E83B264</vt:lpwstr>
  </property>
</Properties>
</file>